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68D" w:rsidRDefault="0090668D" w:rsidP="00275C2F">
      <w:pPr>
        <w:spacing w:after="200" w:line="276" w:lineRule="auto"/>
        <w:rPr>
          <w:rFonts w:ascii="Arial" w:hAnsi="Arial" w:cs="Arial"/>
          <w:lang w:val="en-US"/>
        </w:rPr>
      </w:pPr>
      <w:r w:rsidRPr="00D61753">
        <w:rPr>
          <w:rFonts w:ascii="Arial" w:hAnsi="Arial" w:cs="Arial"/>
          <w:lang w:val="en-US"/>
        </w:rPr>
        <w:t>Report to Council</w:t>
      </w:r>
    </w:p>
    <w:p w:rsidR="0090668D" w:rsidRDefault="0090668D" w:rsidP="0090668D">
      <w:pPr>
        <w:rPr>
          <w:rFonts w:ascii="Arial" w:hAnsi="Arial" w:cs="Arial"/>
          <w:lang w:val="en-US"/>
        </w:rPr>
      </w:pPr>
    </w:p>
    <w:p w:rsidR="0090668D" w:rsidRDefault="0090668D" w:rsidP="0090668D">
      <w:pPr>
        <w:rPr>
          <w:rFonts w:ascii="Arial" w:hAnsi="Arial" w:cs="Arial"/>
          <w:lang w:val="en-US"/>
        </w:rPr>
      </w:pPr>
      <w:r>
        <w:rPr>
          <w:rFonts w:ascii="Arial" w:hAnsi="Arial" w:cs="Arial"/>
          <w:lang w:val="en-US"/>
        </w:rPr>
        <w:t xml:space="preserve">Author:  </w:t>
      </w:r>
      <w:r>
        <w:rPr>
          <w:rFonts w:ascii="Arial" w:hAnsi="Arial" w:cs="Arial"/>
          <w:lang w:val="en-US"/>
        </w:rPr>
        <w:tab/>
        <w:t xml:space="preserve">Sarah Furniss, Clerk to the Council   </w:t>
      </w:r>
    </w:p>
    <w:p w:rsidR="0090668D" w:rsidRDefault="0090668D" w:rsidP="0090668D">
      <w:pPr>
        <w:rPr>
          <w:rFonts w:ascii="Arial" w:hAnsi="Arial" w:cs="Arial"/>
          <w:lang w:val="en-US"/>
        </w:rPr>
      </w:pPr>
    </w:p>
    <w:p w:rsidR="0090668D" w:rsidRDefault="0090668D" w:rsidP="0090668D">
      <w:pPr>
        <w:rPr>
          <w:rFonts w:ascii="Arial" w:hAnsi="Arial" w:cs="Arial"/>
          <w:lang w:val="en-US"/>
        </w:rPr>
      </w:pPr>
      <w:r>
        <w:rPr>
          <w:rFonts w:ascii="Arial" w:hAnsi="Arial" w:cs="Arial"/>
          <w:lang w:val="en-US"/>
        </w:rPr>
        <w:t>Date 12 December  2018</w:t>
      </w:r>
    </w:p>
    <w:p w:rsidR="0090668D" w:rsidRPr="00D61753" w:rsidRDefault="0090668D" w:rsidP="0090668D">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90668D" w:rsidRPr="00802E10" w:rsidTr="00D51820">
        <w:trPr>
          <w:trHeight w:val="315"/>
        </w:trPr>
        <w:tc>
          <w:tcPr>
            <w:tcW w:w="3823" w:type="dxa"/>
          </w:tcPr>
          <w:p w:rsidR="0090668D" w:rsidRPr="00B26D37" w:rsidRDefault="00D51820" w:rsidP="0090668D">
            <w:pPr>
              <w:rPr>
                <w:rFonts w:ascii="Arial" w:hAnsi="Arial" w:cs="Arial"/>
              </w:rPr>
            </w:pPr>
            <w:r>
              <w:rPr>
                <w:rFonts w:ascii="Arial" w:hAnsi="Arial" w:cs="Arial"/>
              </w:rPr>
              <w:t>Item  12 Appendix 4</w:t>
            </w:r>
          </w:p>
        </w:tc>
        <w:tc>
          <w:tcPr>
            <w:tcW w:w="5193" w:type="dxa"/>
          </w:tcPr>
          <w:p w:rsidR="0090668D" w:rsidRPr="00B26D37" w:rsidRDefault="00674C3E" w:rsidP="00FB02D9">
            <w:pPr>
              <w:rPr>
                <w:rFonts w:ascii="Arial" w:hAnsi="Arial" w:cs="Arial"/>
              </w:rPr>
            </w:pPr>
            <w:r>
              <w:rPr>
                <w:rFonts w:ascii="Arial" w:hAnsi="Arial" w:cs="Arial"/>
              </w:rPr>
              <w:t>Local Elections</w:t>
            </w:r>
          </w:p>
        </w:tc>
      </w:tr>
    </w:tbl>
    <w:p w:rsidR="0090668D" w:rsidRDefault="0090668D" w:rsidP="0090668D">
      <w:pPr>
        <w:jc w:val="center"/>
        <w:rPr>
          <w:rFonts w:ascii="Arial Black" w:hAnsi="Arial Black"/>
        </w:rPr>
      </w:pPr>
    </w:p>
    <w:p w:rsidR="0090668D" w:rsidRPr="00275C2F" w:rsidRDefault="00FB02D9" w:rsidP="00275C2F">
      <w:pPr>
        <w:pStyle w:val="ListParagraph"/>
        <w:numPr>
          <w:ilvl w:val="0"/>
          <w:numId w:val="10"/>
        </w:numPr>
        <w:rPr>
          <w:rFonts w:ascii="Arial Black" w:hAnsi="Arial Black"/>
        </w:rPr>
      </w:pPr>
      <w:r w:rsidRPr="00275C2F">
        <w:rPr>
          <w:rFonts w:ascii="Arial Black" w:hAnsi="Arial Black"/>
        </w:rPr>
        <w:t>Introduction</w:t>
      </w:r>
    </w:p>
    <w:p w:rsidR="00FB02D9" w:rsidRPr="00674C3E" w:rsidRDefault="00FB02D9" w:rsidP="00275C2F">
      <w:pPr>
        <w:rPr>
          <w:rFonts w:ascii="Arial" w:hAnsi="Arial" w:cs="Arial"/>
        </w:rPr>
      </w:pPr>
    </w:p>
    <w:p w:rsidR="00275915" w:rsidRDefault="00674C3E" w:rsidP="003667BC">
      <w:pPr>
        <w:rPr>
          <w:rFonts w:ascii="Arial" w:hAnsi="Arial" w:cs="Arial"/>
          <w:lang w:val="en-US"/>
        </w:rPr>
      </w:pPr>
      <w:r w:rsidRPr="003667BC">
        <w:rPr>
          <w:rFonts w:ascii="Arial" w:hAnsi="Arial" w:cs="Arial"/>
          <w:lang w:val="en-US"/>
        </w:rPr>
        <w:t>Local Government Elections are scheduled for 2 May 2019.  The purpose of this paper is to prov</w:t>
      </w:r>
      <w:r w:rsidR="00D51820">
        <w:rPr>
          <w:rFonts w:ascii="Arial" w:hAnsi="Arial" w:cs="Arial"/>
          <w:lang w:val="en-US"/>
        </w:rPr>
        <w:t>ide Members with key information, ensure business continuity and to consider a promotion/</w:t>
      </w:r>
      <w:r w:rsidRPr="003667BC">
        <w:rPr>
          <w:rFonts w:ascii="Arial" w:hAnsi="Arial" w:cs="Arial"/>
          <w:lang w:val="en-US"/>
        </w:rPr>
        <w:t>recruitment strategy</w:t>
      </w:r>
      <w:r w:rsidR="00D51820">
        <w:rPr>
          <w:rFonts w:ascii="Arial" w:hAnsi="Arial" w:cs="Arial"/>
          <w:lang w:val="en-US"/>
        </w:rPr>
        <w:t xml:space="preserve">.  </w:t>
      </w:r>
      <w:r w:rsidRPr="003667BC">
        <w:rPr>
          <w:rFonts w:ascii="Arial" w:hAnsi="Arial" w:cs="Arial"/>
          <w:lang w:val="en-US"/>
        </w:rPr>
        <w:t xml:space="preserve"> </w:t>
      </w:r>
    </w:p>
    <w:p w:rsidR="00674C3E" w:rsidRDefault="00674C3E" w:rsidP="003667BC">
      <w:pPr>
        <w:rPr>
          <w:rFonts w:ascii="Arial" w:hAnsi="Arial" w:cs="Arial"/>
          <w:lang w:val="en-US"/>
        </w:rPr>
      </w:pPr>
    </w:p>
    <w:p w:rsidR="00674C3E" w:rsidRDefault="00674C3E" w:rsidP="003667BC">
      <w:pPr>
        <w:pStyle w:val="ListParagraph"/>
        <w:numPr>
          <w:ilvl w:val="0"/>
          <w:numId w:val="10"/>
        </w:numPr>
        <w:rPr>
          <w:rFonts w:ascii="Arial" w:hAnsi="Arial" w:cs="Arial"/>
          <w:b/>
          <w:lang w:val="en-US"/>
        </w:rPr>
      </w:pPr>
      <w:r w:rsidRPr="003667BC">
        <w:rPr>
          <w:rFonts w:ascii="Arial" w:hAnsi="Arial" w:cs="Arial"/>
          <w:b/>
          <w:lang w:val="en-US"/>
        </w:rPr>
        <w:t>Key Dates</w:t>
      </w:r>
    </w:p>
    <w:p w:rsidR="00674C3E" w:rsidRDefault="00674C3E" w:rsidP="003667BC">
      <w:pPr>
        <w:rPr>
          <w:rFonts w:ascii="Arial" w:hAnsi="Arial" w:cs="Arial"/>
          <w:b/>
          <w:lang w:val="en-US"/>
        </w:rPr>
      </w:pPr>
    </w:p>
    <w:tbl>
      <w:tblPr>
        <w:tblStyle w:val="TableGrid"/>
        <w:tblW w:w="0" w:type="auto"/>
        <w:tblLook w:val="04A0" w:firstRow="1" w:lastRow="0" w:firstColumn="1" w:lastColumn="0" w:noHBand="0" w:noVBand="1"/>
      </w:tblPr>
      <w:tblGrid>
        <w:gridCol w:w="1336"/>
        <w:gridCol w:w="4613"/>
        <w:gridCol w:w="3067"/>
      </w:tblGrid>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Date</w:t>
            </w:r>
          </w:p>
        </w:tc>
        <w:tc>
          <w:tcPr>
            <w:tcW w:w="4613" w:type="dxa"/>
          </w:tcPr>
          <w:p w:rsidR="00674C3E" w:rsidRDefault="00674C3E" w:rsidP="00674C3E">
            <w:pPr>
              <w:rPr>
                <w:rFonts w:ascii="Arial" w:hAnsi="Arial" w:cs="Arial"/>
                <w:b/>
                <w:lang w:val="en-US"/>
              </w:rPr>
            </w:pPr>
            <w:r>
              <w:rPr>
                <w:rFonts w:ascii="Arial" w:hAnsi="Arial" w:cs="Arial"/>
                <w:b/>
                <w:lang w:val="en-US"/>
              </w:rPr>
              <w:t>What</w:t>
            </w:r>
          </w:p>
        </w:tc>
        <w:tc>
          <w:tcPr>
            <w:tcW w:w="3067" w:type="dxa"/>
          </w:tcPr>
          <w:p w:rsidR="00674C3E" w:rsidRDefault="00674C3E" w:rsidP="00674C3E">
            <w:pPr>
              <w:rPr>
                <w:rFonts w:ascii="Arial" w:hAnsi="Arial" w:cs="Arial"/>
                <w:b/>
                <w:lang w:val="en-US"/>
              </w:rPr>
            </w:pPr>
            <w:r>
              <w:rPr>
                <w:rFonts w:ascii="Arial" w:hAnsi="Arial" w:cs="Arial"/>
                <w:b/>
                <w:lang w:val="en-US"/>
              </w:rPr>
              <w:t>Actions Required/Who</w:t>
            </w: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26 March</w:t>
            </w:r>
          </w:p>
        </w:tc>
        <w:tc>
          <w:tcPr>
            <w:tcW w:w="4613" w:type="dxa"/>
          </w:tcPr>
          <w:p w:rsidR="00674C3E" w:rsidRDefault="00674C3E" w:rsidP="00674C3E">
            <w:pPr>
              <w:rPr>
                <w:rFonts w:ascii="Arial" w:hAnsi="Arial" w:cs="Arial"/>
                <w:b/>
                <w:lang w:val="en-US"/>
              </w:rPr>
            </w:pPr>
            <w:r>
              <w:rPr>
                <w:rFonts w:ascii="Arial" w:hAnsi="Arial" w:cs="Arial"/>
                <w:b/>
                <w:lang w:val="en-US"/>
              </w:rPr>
              <w:t>Notice of Election Published by SDC</w:t>
            </w:r>
          </w:p>
        </w:tc>
        <w:tc>
          <w:tcPr>
            <w:tcW w:w="3067" w:type="dxa"/>
          </w:tcPr>
          <w:p w:rsidR="00674C3E" w:rsidRDefault="00674C3E" w:rsidP="00674C3E">
            <w:pPr>
              <w:rPr>
                <w:rFonts w:ascii="Arial" w:hAnsi="Arial" w:cs="Arial"/>
                <w:b/>
                <w:lang w:val="en-US"/>
              </w:rPr>
            </w:pPr>
            <w:r>
              <w:rPr>
                <w:rFonts w:ascii="Arial" w:hAnsi="Arial" w:cs="Arial"/>
                <w:b/>
                <w:lang w:val="en-US"/>
              </w:rPr>
              <w:t>Clerk to post on website</w:t>
            </w:r>
          </w:p>
          <w:p w:rsidR="00674C3E" w:rsidRDefault="00674C3E" w:rsidP="00674C3E">
            <w:pPr>
              <w:rPr>
                <w:rFonts w:ascii="Arial" w:hAnsi="Arial" w:cs="Arial"/>
                <w:b/>
                <w:lang w:val="en-US"/>
              </w:rPr>
            </w:pPr>
            <w:r>
              <w:rPr>
                <w:rFonts w:ascii="Arial" w:hAnsi="Arial" w:cs="Arial"/>
                <w:b/>
                <w:lang w:val="en-US"/>
              </w:rPr>
              <w:t>Chairman to post on noticeboards</w:t>
            </w: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26 March</w:t>
            </w:r>
          </w:p>
        </w:tc>
        <w:tc>
          <w:tcPr>
            <w:tcW w:w="4613" w:type="dxa"/>
          </w:tcPr>
          <w:p w:rsidR="00674C3E" w:rsidRDefault="00674C3E" w:rsidP="00674C3E">
            <w:pPr>
              <w:rPr>
                <w:rFonts w:ascii="Arial" w:hAnsi="Arial" w:cs="Arial"/>
                <w:b/>
                <w:lang w:val="en-US"/>
              </w:rPr>
            </w:pPr>
            <w:r>
              <w:rPr>
                <w:rFonts w:ascii="Arial" w:hAnsi="Arial" w:cs="Arial"/>
                <w:b/>
                <w:lang w:val="en-US"/>
              </w:rPr>
              <w:t>Nomination Period Commences</w:t>
            </w:r>
          </w:p>
        </w:tc>
        <w:tc>
          <w:tcPr>
            <w:tcW w:w="3067" w:type="dxa"/>
          </w:tcPr>
          <w:p w:rsidR="00674C3E" w:rsidRDefault="00674C3E" w:rsidP="00674C3E">
            <w:pPr>
              <w:rPr>
                <w:rFonts w:ascii="Arial" w:hAnsi="Arial" w:cs="Arial"/>
                <w:b/>
                <w:lang w:val="en-US"/>
              </w:rPr>
            </w:pP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3 April</w:t>
            </w:r>
          </w:p>
        </w:tc>
        <w:tc>
          <w:tcPr>
            <w:tcW w:w="4613" w:type="dxa"/>
          </w:tcPr>
          <w:p w:rsidR="00674C3E" w:rsidRDefault="00674C3E" w:rsidP="00674C3E">
            <w:pPr>
              <w:rPr>
                <w:rFonts w:ascii="Arial" w:hAnsi="Arial" w:cs="Arial"/>
                <w:b/>
                <w:lang w:val="en-US"/>
              </w:rPr>
            </w:pPr>
            <w:r>
              <w:rPr>
                <w:rFonts w:ascii="Arial" w:hAnsi="Arial" w:cs="Arial"/>
                <w:b/>
                <w:lang w:val="en-US"/>
              </w:rPr>
              <w:t>Poll cards despatched by SDC</w:t>
            </w:r>
          </w:p>
        </w:tc>
        <w:tc>
          <w:tcPr>
            <w:tcW w:w="3067" w:type="dxa"/>
          </w:tcPr>
          <w:p w:rsidR="00674C3E" w:rsidRDefault="00674C3E" w:rsidP="00674C3E">
            <w:pPr>
              <w:rPr>
                <w:rFonts w:ascii="Arial" w:hAnsi="Arial" w:cs="Arial"/>
                <w:b/>
                <w:lang w:val="en-US"/>
              </w:rPr>
            </w:pP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3 April (4.00 pm)</w:t>
            </w:r>
          </w:p>
        </w:tc>
        <w:tc>
          <w:tcPr>
            <w:tcW w:w="4613" w:type="dxa"/>
          </w:tcPr>
          <w:p w:rsidR="00674C3E" w:rsidRDefault="00674C3E" w:rsidP="00674C3E">
            <w:pPr>
              <w:rPr>
                <w:rFonts w:ascii="Arial" w:hAnsi="Arial" w:cs="Arial"/>
                <w:b/>
                <w:lang w:val="en-US"/>
              </w:rPr>
            </w:pPr>
            <w:r>
              <w:rPr>
                <w:rFonts w:ascii="Arial" w:hAnsi="Arial" w:cs="Arial"/>
                <w:b/>
                <w:lang w:val="en-US"/>
              </w:rPr>
              <w:t xml:space="preserve">Deadline for Receipt of Nominations at SDC Offices.  </w:t>
            </w:r>
          </w:p>
        </w:tc>
        <w:tc>
          <w:tcPr>
            <w:tcW w:w="3067" w:type="dxa"/>
          </w:tcPr>
          <w:p w:rsidR="00674C3E" w:rsidRDefault="00674C3E" w:rsidP="00674C3E">
            <w:pPr>
              <w:rPr>
                <w:rFonts w:ascii="Arial" w:hAnsi="Arial" w:cs="Arial"/>
                <w:b/>
                <w:lang w:val="en-US"/>
              </w:rPr>
            </w:pPr>
            <w:r>
              <w:rPr>
                <w:rFonts w:ascii="Arial" w:hAnsi="Arial" w:cs="Arial"/>
                <w:b/>
                <w:lang w:val="en-US"/>
              </w:rPr>
              <w:t>Nominees</w:t>
            </w: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12 April</w:t>
            </w:r>
          </w:p>
        </w:tc>
        <w:tc>
          <w:tcPr>
            <w:tcW w:w="4613" w:type="dxa"/>
          </w:tcPr>
          <w:p w:rsidR="00674C3E" w:rsidRDefault="00674C3E" w:rsidP="00674C3E">
            <w:pPr>
              <w:rPr>
                <w:rFonts w:ascii="Arial" w:hAnsi="Arial" w:cs="Arial"/>
                <w:b/>
                <w:lang w:val="en-US"/>
              </w:rPr>
            </w:pPr>
            <w:r>
              <w:rPr>
                <w:rFonts w:ascii="Arial" w:hAnsi="Arial" w:cs="Arial"/>
                <w:b/>
                <w:lang w:val="en-US"/>
              </w:rPr>
              <w:t>Last date for registering to vote</w:t>
            </w:r>
          </w:p>
        </w:tc>
        <w:tc>
          <w:tcPr>
            <w:tcW w:w="3067" w:type="dxa"/>
          </w:tcPr>
          <w:p w:rsidR="00674C3E" w:rsidRDefault="00674C3E" w:rsidP="00674C3E">
            <w:pPr>
              <w:rPr>
                <w:rFonts w:ascii="Arial" w:hAnsi="Arial" w:cs="Arial"/>
                <w:b/>
                <w:lang w:val="en-US"/>
              </w:rPr>
            </w:pP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15 April</w:t>
            </w:r>
          </w:p>
        </w:tc>
        <w:tc>
          <w:tcPr>
            <w:tcW w:w="4613" w:type="dxa"/>
          </w:tcPr>
          <w:p w:rsidR="00674C3E" w:rsidRDefault="00674C3E" w:rsidP="00674C3E">
            <w:pPr>
              <w:rPr>
                <w:rFonts w:ascii="Arial" w:hAnsi="Arial" w:cs="Arial"/>
                <w:b/>
                <w:lang w:val="en-US"/>
              </w:rPr>
            </w:pPr>
            <w:r>
              <w:rPr>
                <w:rFonts w:ascii="Arial" w:hAnsi="Arial" w:cs="Arial"/>
                <w:b/>
                <w:lang w:val="en-US"/>
              </w:rPr>
              <w:t>Last date for new postal vote requests</w:t>
            </w:r>
          </w:p>
        </w:tc>
        <w:tc>
          <w:tcPr>
            <w:tcW w:w="3067" w:type="dxa"/>
          </w:tcPr>
          <w:p w:rsidR="00674C3E" w:rsidRDefault="00674C3E" w:rsidP="00674C3E">
            <w:pPr>
              <w:rPr>
                <w:rFonts w:ascii="Arial" w:hAnsi="Arial" w:cs="Arial"/>
                <w:b/>
                <w:lang w:val="en-US"/>
              </w:rPr>
            </w:pP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24 April</w:t>
            </w:r>
          </w:p>
        </w:tc>
        <w:tc>
          <w:tcPr>
            <w:tcW w:w="4613" w:type="dxa"/>
          </w:tcPr>
          <w:p w:rsidR="00674C3E" w:rsidRDefault="00674C3E" w:rsidP="00674C3E">
            <w:pPr>
              <w:rPr>
                <w:rFonts w:ascii="Arial" w:hAnsi="Arial" w:cs="Arial"/>
                <w:b/>
                <w:lang w:val="en-US"/>
              </w:rPr>
            </w:pPr>
            <w:r>
              <w:rPr>
                <w:rFonts w:ascii="Arial" w:hAnsi="Arial" w:cs="Arial"/>
                <w:b/>
                <w:lang w:val="en-US"/>
              </w:rPr>
              <w:t>Last date for proxy vote applications</w:t>
            </w:r>
          </w:p>
        </w:tc>
        <w:tc>
          <w:tcPr>
            <w:tcW w:w="3067" w:type="dxa"/>
          </w:tcPr>
          <w:p w:rsidR="00674C3E" w:rsidRDefault="00674C3E" w:rsidP="00674C3E">
            <w:pPr>
              <w:rPr>
                <w:rFonts w:ascii="Arial" w:hAnsi="Arial" w:cs="Arial"/>
                <w:b/>
                <w:lang w:val="en-US"/>
              </w:rPr>
            </w:pPr>
          </w:p>
        </w:tc>
      </w:tr>
      <w:tr w:rsidR="00674C3E" w:rsidTr="00D51820">
        <w:tc>
          <w:tcPr>
            <w:tcW w:w="1336" w:type="dxa"/>
          </w:tcPr>
          <w:p w:rsidR="00674C3E" w:rsidRDefault="00674C3E" w:rsidP="00674C3E">
            <w:pPr>
              <w:rPr>
                <w:rFonts w:ascii="Arial" w:hAnsi="Arial" w:cs="Arial"/>
                <w:b/>
                <w:lang w:val="en-US"/>
              </w:rPr>
            </w:pPr>
            <w:r>
              <w:rPr>
                <w:rFonts w:ascii="Arial" w:hAnsi="Arial" w:cs="Arial"/>
                <w:b/>
                <w:lang w:val="en-US"/>
              </w:rPr>
              <w:t>2 May</w:t>
            </w:r>
          </w:p>
        </w:tc>
        <w:tc>
          <w:tcPr>
            <w:tcW w:w="4613" w:type="dxa"/>
          </w:tcPr>
          <w:p w:rsidR="00674C3E" w:rsidRDefault="00674C3E" w:rsidP="00674C3E">
            <w:pPr>
              <w:rPr>
                <w:rFonts w:ascii="Arial" w:hAnsi="Arial" w:cs="Arial"/>
                <w:b/>
                <w:lang w:val="en-US"/>
              </w:rPr>
            </w:pPr>
            <w:r>
              <w:rPr>
                <w:rFonts w:ascii="Arial" w:hAnsi="Arial" w:cs="Arial"/>
                <w:b/>
                <w:lang w:val="en-US"/>
              </w:rPr>
              <w:t>Polling Day</w:t>
            </w:r>
          </w:p>
        </w:tc>
        <w:tc>
          <w:tcPr>
            <w:tcW w:w="3067" w:type="dxa"/>
          </w:tcPr>
          <w:p w:rsidR="00674C3E" w:rsidRDefault="00674C3E" w:rsidP="00674C3E">
            <w:pPr>
              <w:rPr>
                <w:rFonts w:ascii="Arial" w:hAnsi="Arial" w:cs="Arial"/>
                <w:b/>
                <w:lang w:val="en-US"/>
              </w:rPr>
            </w:pPr>
          </w:p>
        </w:tc>
      </w:tr>
      <w:tr w:rsidR="00674C3E" w:rsidTr="00D51820">
        <w:tc>
          <w:tcPr>
            <w:tcW w:w="1336" w:type="dxa"/>
          </w:tcPr>
          <w:p w:rsidR="00674C3E" w:rsidRDefault="00BB3BAE" w:rsidP="00674C3E">
            <w:pPr>
              <w:rPr>
                <w:rFonts w:ascii="Arial" w:hAnsi="Arial" w:cs="Arial"/>
                <w:b/>
                <w:lang w:val="en-US"/>
              </w:rPr>
            </w:pPr>
            <w:r>
              <w:rPr>
                <w:rFonts w:ascii="Arial" w:hAnsi="Arial" w:cs="Arial"/>
                <w:b/>
                <w:lang w:val="en-US"/>
              </w:rPr>
              <w:t>2 May at 11.00 am</w:t>
            </w:r>
          </w:p>
        </w:tc>
        <w:tc>
          <w:tcPr>
            <w:tcW w:w="4613" w:type="dxa"/>
          </w:tcPr>
          <w:p w:rsidR="00674C3E" w:rsidRDefault="00BB3BAE" w:rsidP="00674C3E">
            <w:pPr>
              <w:rPr>
                <w:rFonts w:ascii="Arial" w:hAnsi="Arial" w:cs="Arial"/>
                <w:b/>
                <w:lang w:val="en-US"/>
              </w:rPr>
            </w:pPr>
            <w:r>
              <w:rPr>
                <w:rFonts w:ascii="Arial" w:hAnsi="Arial" w:cs="Arial"/>
                <w:b/>
                <w:lang w:val="en-US"/>
              </w:rPr>
              <w:t>If there are more vacancies than nominations returning officer will declare them elected</w:t>
            </w:r>
          </w:p>
        </w:tc>
        <w:tc>
          <w:tcPr>
            <w:tcW w:w="3067" w:type="dxa"/>
          </w:tcPr>
          <w:p w:rsidR="00BB3BAE" w:rsidRDefault="00BB3BAE" w:rsidP="00BB3BAE">
            <w:pPr>
              <w:rPr>
                <w:rFonts w:ascii="Arial" w:hAnsi="Arial" w:cs="Arial"/>
                <w:b/>
                <w:lang w:val="en-US"/>
              </w:rPr>
            </w:pPr>
            <w:r>
              <w:rPr>
                <w:rFonts w:ascii="Arial" w:hAnsi="Arial" w:cs="Arial"/>
                <w:b/>
                <w:lang w:val="en-US"/>
              </w:rPr>
              <w:t>Clerk to post on website</w:t>
            </w:r>
          </w:p>
          <w:p w:rsidR="00674C3E" w:rsidRDefault="00BB3BAE" w:rsidP="00BB3BAE">
            <w:pPr>
              <w:rPr>
                <w:rFonts w:ascii="Arial" w:hAnsi="Arial" w:cs="Arial"/>
                <w:b/>
                <w:lang w:val="en-US"/>
              </w:rPr>
            </w:pPr>
            <w:r>
              <w:rPr>
                <w:rFonts w:ascii="Arial" w:hAnsi="Arial" w:cs="Arial"/>
                <w:b/>
                <w:lang w:val="en-US"/>
              </w:rPr>
              <w:t>Chairman to post on noticeboards</w:t>
            </w:r>
          </w:p>
        </w:tc>
      </w:tr>
      <w:tr w:rsidR="00BB3BAE" w:rsidTr="00D51820">
        <w:tc>
          <w:tcPr>
            <w:tcW w:w="1336" w:type="dxa"/>
          </w:tcPr>
          <w:p w:rsidR="00BB3BAE" w:rsidRDefault="00BB3BAE" w:rsidP="00674C3E">
            <w:pPr>
              <w:rPr>
                <w:rFonts w:ascii="Arial" w:hAnsi="Arial" w:cs="Arial"/>
                <w:b/>
                <w:lang w:val="en-US"/>
              </w:rPr>
            </w:pPr>
            <w:r>
              <w:rPr>
                <w:rFonts w:ascii="Arial" w:hAnsi="Arial" w:cs="Arial"/>
                <w:b/>
                <w:lang w:val="en-US"/>
              </w:rPr>
              <w:t>Following Count</w:t>
            </w:r>
          </w:p>
        </w:tc>
        <w:tc>
          <w:tcPr>
            <w:tcW w:w="4613" w:type="dxa"/>
          </w:tcPr>
          <w:p w:rsidR="00BB3BAE" w:rsidRDefault="00BB3BAE" w:rsidP="00674C3E">
            <w:pPr>
              <w:rPr>
                <w:rFonts w:ascii="Arial" w:hAnsi="Arial" w:cs="Arial"/>
                <w:b/>
                <w:lang w:val="en-US"/>
              </w:rPr>
            </w:pPr>
            <w:r>
              <w:rPr>
                <w:rFonts w:ascii="Arial" w:hAnsi="Arial" w:cs="Arial"/>
                <w:b/>
                <w:lang w:val="en-US"/>
              </w:rPr>
              <w:t>Result Published</w:t>
            </w:r>
          </w:p>
        </w:tc>
        <w:tc>
          <w:tcPr>
            <w:tcW w:w="3067" w:type="dxa"/>
          </w:tcPr>
          <w:p w:rsidR="00BB3BAE" w:rsidRDefault="00BB3BAE" w:rsidP="00BB3BAE">
            <w:pPr>
              <w:rPr>
                <w:rFonts w:ascii="Arial" w:hAnsi="Arial" w:cs="Arial"/>
                <w:b/>
                <w:lang w:val="en-US"/>
              </w:rPr>
            </w:pPr>
            <w:r>
              <w:rPr>
                <w:rFonts w:ascii="Arial" w:hAnsi="Arial" w:cs="Arial"/>
                <w:b/>
                <w:lang w:val="en-US"/>
              </w:rPr>
              <w:t>Clerk to post on website</w:t>
            </w:r>
          </w:p>
          <w:p w:rsidR="00BB3BAE" w:rsidRDefault="00BB3BAE" w:rsidP="00BB3BAE">
            <w:pPr>
              <w:rPr>
                <w:rFonts w:ascii="Arial" w:hAnsi="Arial" w:cs="Arial"/>
                <w:b/>
                <w:lang w:val="en-US"/>
              </w:rPr>
            </w:pPr>
            <w:r>
              <w:rPr>
                <w:rFonts w:ascii="Arial" w:hAnsi="Arial" w:cs="Arial"/>
                <w:b/>
                <w:lang w:val="en-US"/>
              </w:rPr>
              <w:t>Chairman to post on noticeboards</w:t>
            </w:r>
          </w:p>
        </w:tc>
      </w:tr>
      <w:tr w:rsidR="00BB3BAE" w:rsidTr="00D51820">
        <w:tc>
          <w:tcPr>
            <w:tcW w:w="1336" w:type="dxa"/>
          </w:tcPr>
          <w:p w:rsidR="00BB3BAE" w:rsidRDefault="00BB3BAE" w:rsidP="00674C3E">
            <w:pPr>
              <w:rPr>
                <w:rFonts w:ascii="Arial" w:hAnsi="Arial" w:cs="Arial"/>
                <w:b/>
                <w:lang w:val="en-US"/>
              </w:rPr>
            </w:pPr>
            <w:r>
              <w:rPr>
                <w:rFonts w:ascii="Arial" w:hAnsi="Arial" w:cs="Arial"/>
                <w:b/>
                <w:lang w:val="en-US"/>
              </w:rPr>
              <w:t>7 May</w:t>
            </w:r>
          </w:p>
        </w:tc>
        <w:tc>
          <w:tcPr>
            <w:tcW w:w="4613" w:type="dxa"/>
          </w:tcPr>
          <w:p w:rsidR="00BB3BAE" w:rsidRDefault="00BB3BAE" w:rsidP="00674C3E">
            <w:pPr>
              <w:rPr>
                <w:rFonts w:ascii="Arial" w:hAnsi="Arial" w:cs="Arial"/>
                <w:b/>
                <w:lang w:val="en-US"/>
              </w:rPr>
            </w:pPr>
            <w:r>
              <w:rPr>
                <w:rFonts w:ascii="Arial" w:hAnsi="Arial" w:cs="Arial"/>
                <w:b/>
                <w:lang w:val="en-US"/>
              </w:rPr>
              <w:t>All councillors retire and new councillors take office</w:t>
            </w:r>
          </w:p>
        </w:tc>
        <w:tc>
          <w:tcPr>
            <w:tcW w:w="3067" w:type="dxa"/>
          </w:tcPr>
          <w:p w:rsidR="00BB3BAE" w:rsidRDefault="00BB3BAE" w:rsidP="00BB3BAE">
            <w:pPr>
              <w:rPr>
                <w:rFonts w:ascii="Arial" w:hAnsi="Arial" w:cs="Arial"/>
                <w:b/>
                <w:lang w:val="en-US"/>
              </w:rPr>
            </w:pPr>
          </w:p>
        </w:tc>
      </w:tr>
      <w:tr w:rsidR="00BB3BAE" w:rsidTr="00D51820">
        <w:tc>
          <w:tcPr>
            <w:tcW w:w="1336" w:type="dxa"/>
          </w:tcPr>
          <w:p w:rsidR="00BB3BAE" w:rsidRDefault="00BB3BAE" w:rsidP="00674C3E">
            <w:pPr>
              <w:rPr>
                <w:rFonts w:ascii="Arial" w:hAnsi="Arial" w:cs="Arial"/>
                <w:b/>
                <w:lang w:val="en-US"/>
              </w:rPr>
            </w:pPr>
            <w:r>
              <w:rPr>
                <w:rFonts w:ascii="Arial" w:hAnsi="Arial" w:cs="Arial"/>
                <w:b/>
                <w:lang w:val="en-US"/>
              </w:rPr>
              <w:t>7 – 23 May</w:t>
            </w:r>
          </w:p>
        </w:tc>
        <w:tc>
          <w:tcPr>
            <w:tcW w:w="4613" w:type="dxa"/>
          </w:tcPr>
          <w:p w:rsidR="00BB3BAE" w:rsidRDefault="00BB3BAE" w:rsidP="00674C3E">
            <w:pPr>
              <w:rPr>
                <w:rFonts w:ascii="Arial" w:hAnsi="Arial" w:cs="Arial"/>
                <w:b/>
                <w:lang w:val="en-US"/>
              </w:rPr>
            </w:pPr>
            <w:r>
              <w:rPr>
                <w:rFonts w:ascii="Arial" w:hAnsi="Arial" w:cs="Arial"/>
                <w:b/>
                <w:lang w:val="en-US"/>
              </w:rPr>
              <w:t xml:space="preserve">First meeting of the Council prior to which all members must complete their Declaration of Acceptance of Office Form.  </w:t>
            </w:r>
          </w:p>
        </w:tc>
        <w:tc>
          <w:tcPr>
            <w:tcW w:w="3067" w:type="dxa"/>
          </w:tcPr>
          <w:p w:rsidR="00BB3BAE" w:rsidRDefault="00BB3BAE" w:rsidP="00BB3BAE">
            <w:pPr>
              <w:rPr>
                <w:rFonts w:ascii="Arial" w:hAnsi="Arial" w:cs="Arial"/>
                <w:b/>
                <w:lang w:val="en-US"/>
              </w:rPr>
            </w:pPr>
            <w:r>
              <w:rPr>
                <w:rFonts w:ascii="Arial" w:hAnsi="Arial" w:cs="Arial"/>
                <w:b/>
                <w:lang w:val="en-US"/>
              </w:rPr>
              <w:t>Clerk to summons meeting, circulate papers and Declaration of Acceptance of Office</w:t>
            </w:r>
          </w:p>
        </w:tc>
      </w:tr>
      <w:tr w:rsidR="00BB3BAE" w:rsidTr="00D51820">
        <w:tc>
          <w:tcPr>
            <w:tcW w:w="1336" w:type="dxa"/>
          </w:tcPr>
          <w:p w:rsidR="00BB3BAE" w:rsidRDefault="00BB3BAE" w:rsidP="00674C3E">
            <w:pPr>
              <w:rPr>
                <w:rFonts w:ascii="Arial" w:hAnsi="Arial" w:cs="Arial"/>
                <w:b/>
                <w:lang w:val="en-US"/>
              </w:rPr>
            </w:pPr>
            <w:r>
              <w:rPr>
                <w:rFonts w:ascii="Arial" w:hAnsi="Arial" w:cs="Arial"/>
                <w:b/>
                <w:lang w:val="en-US"/>
              </w:rPr>
              <w:t>30 May</w:t>
            </w:r>
          </w:p>
        </w:tc>
        <w:tc>
          <w:tcPr>
            <w:tcW w:w="4613" w:type="dxa"/>
          </w:tcPr>
          <w:p w:rsidR="00BB3BAE" w:rsidRDefault="00BB3BAE" w:rsidP="00674C3E">
            <w:pPr>
              <w:rPr>
                <w:rFonts w:ascii="Arial" w:hAnsi="Arial" w:cs="Arial"/>
                <w:b/>
                <w:lang w:val="en-US"/>
              </w:rPr>
            </w:pPr>
            <w:r>
              <w:rPr>
                <w:rFonts w:ascii="Arial" w:hAnsi="Arial" w:cs="Arial"/>
                <w:b/>
                <w:lang w:val="en-US"/>
              </w:rPr>
              <w:t>Last day for return of elections expenses</w:t>
            </w:r>
          </w:p>
        </w:tc>
        <w:tc>
          <w:tcPr>
            <w:tcW w:w="3067" w:type="dxa"/>
          </w:tcPr>
          <w:p w:rsidR="00BB3BAE" w:rsidRDefault="00BB3BAE" w:rsidP="00BB3BAE">
            <w:pPr>
              <w:rPr>
                <w:rFonts w:ascii="Arial" w:hAnsi="Arial" w:cs="Arial"/>
                <w:b/>
                <w:lang w:val="en-US"/>
              </w:rPr>
            </w:pPr>
            <w:r>
              <w:rPr>
                <w:rFonts w:ascii="Arial" w:hAnsi="Arial" w:cs="Arial"/>
                <w:b/>
                <w:lang w:val="en-US"/>
              </w:rPr>
              <w:t>Nominees</w:t>
            </w:r>
          </w:p>
        </w:tc>
      </w:tr>
    </w:tbl>
    <w:p w:rsidR="00523837" w:rsidRDefault="00523837" w:rsidP="00523837">
      <w:pPr>
        <w:rPr>
          <w:rFonts w:ascii="Arial" w:hAnsi="Arial" w:cs="Arial"/>
          <w:b/>
          <w:lang w:val="en-US"/>
        </w:rPr>
      </w:pPr>
    </w:p>
    <w:p w:rsidR="00523837" w:rsidRDefault="00523837" w:rsidP="00523837">
      <w:pPr>
        <w:rPr>
          <w:rFonts w:ascii="Arial" w:hAnsi="Arial" w:cs="Arial"/>
          <w:lang w:val="en-US"/>
        </w:rPr>
      </w:pPr>
      <w:r>
        <w:rPr>
          <w:rFonts w:ascii="Arial" w:hAnsi="Arial" w:cs="Arial"/>
          <w:lang w:val="en-US"/>
        </w:rPr>
        <w:t xml:space="preserve">The above timetable is subject to change should any official days of mourning be announced. </w:t>
      </w:r>
    </w:p>
    <w:p w:rsidR="00523837" w:rsidRPr="00523837" w:rsidRDefault="00523837" w:rsidP="00523837">
      <w:pPr>
        <w:rPr>
          <w:rFonts w:ascii="Arial" w:hAnsi="Arial" w:cs="Arial"/>
          <w:lang w:val="en-US"/>
        </w:rPr>
      </w:pPr>
      <w:bookmarkStart w:id="0" w:name="_GoBack"/>
      <w:bookmarkEnd w:id="0"/>
    </w:p>
    <w:p w:rsidR="00BB3BAE" w:rsidRDefault="00674C3E" w:rsidP="003667BC">
      <w:pPr>
        <w:pStyle w:val="ListParagraph"/>
        <w:numPr>
          <w:ilvl w:val="0"/>
          <w:numId w:val="10"/>
        </w:numPr>
        <w:rPr>
          <w:rFonts w:ascii="Arial" w:hAnsi="Arial" w:cs="Arial"/>
          <w:b/>
          <w:lang w:val="en-US"/>
        </w:rPr>
      </w:pPr>
      <w:r w:rsidRPr="003667BC">
        <w:rPr>
          <w:rFonts w:ascii="Arial" w:hAnsi="Arial" w:cs="Arial"/>
          <w:b/>
          <w:lang w:val="en-US"/>
        </w:rPr>
        <w:t>Financial Implications</w:t>
      </w:r>
    </w:p>
    <w:p w:rsidR="00BB3BAE" w:rsidRDefault="00BB3BAE" w:rsidP="003667BC">
      <w:pPr>
        <w:rPr>
          <w:rFonts w:ascii="Arial" w:hAnsi="Arial" w:cs="Arial"/>
          <w:b/>
          <w:lang w:val="en-US"/>
        </w:rPr>
      </w:pPr>
    </w:p>
    <w:p w:rsidR="00BB3BAE" w:rsidRPr="003667BC" w:rsidRDefault="00BB3BAE" w:rsidP="003667BC">
      <w:pPr>
        <w:rPr>
          <w:rFonts w:ascii="Arial" w:hAnsi="Arial" w:cs="Arial"/>
          <w:lang w:val="en-US"/>
        </w:rPr>
      </w:pPr>
      <w:r w:rsidRPr="003667BC">
        <w:rPr>
          <w:rFonts w:ascii="Arial" w:hAnsi="Arial" w:cs="Arial"/>
          <w:lang w:val="en-US"/>
        </w:rPr>
        <w:lastRenderedPageBreak/>
        <w:t xml:space="preserve">As there are both District and Parish Council Elections the costs will be shared between SDC and EPC.  </w:t>
      </w:r>
    </w:p>
    <w:p w:rsidR="00926797" w:rsidRPr="003667BC" w:rsidRDefault="00926797" w:rsidP="003667BC">
      <w:pPr>
        <w:rPr>
          <w:rFonts w:ascii="Arial" w:hAnsi="Arial" w:cs="Arial"/>
          <w:lang w:val="en-US"/>
        </w:rPr>
      </w:pPr>
    </w:p>
    <w:p w:rsidR="00926797" w:rsidRPr="003667BC" w:rsidRDefault="00926797" w:rsidP="003667BC">
      <w:pPr>
        <w:pStyle w:val="ListParagraph"/>
        <w:numPr>
          <w:ilvl w:val="0"/>
          <w:numId w:val="12"/>
        </w:numPr>
        <w:rPr>
          <w:rFonts w:ascii="Arial" w:hAnsi="Arial" w:cs="Arial"/>
          <w:lang w:val="en-US"/>
        </w:rPr>
      </w:pPr>
      <w:r w:rsidRPr="003667BC">
        <w:rPr>
          <w:rFonts w:ascii="Arial" w:hAnsi="Arial" w:cs="Arial"/>
          <w:lang w:val="en-US"/>
        </w:rPr>
        <w:t>Available funds:  £250 has been set aside each year since 2015/2016 resulting in available funds of £1,000.</w:t>
      </w:r>
    </w:p>
    <w:p w:rsidR="00926797" w:rsidRPr="003667BC" w:rsidRDefault="00F963C1" w:rsidP="003667BC">
      <w:pPr>
        <w:pStyle w:val="ListParagraph"/>
        <w:numPr>
          <w:ilvl w:val="0"/>
          <w:numId w:val="12"/>
        </w:numPr>
        <w:rPr>
          <w:rFonts w:ascii="Arial" w:hAnsi="Arial" w:cs="Arial"/>
          <w:lang w:val="en-US"/>
        </w:rPr>
      </w:pPr>
      <w:r w:rsidRPr="003667BC">
        <w:rPr>
          <w:rFonts w:ascii="Arial" w:hAnsi="Arial" w:cs="Arial"/>
          <w:lang w:val="en-US"/>
        </w:rPr>
        <w:t xml:space="preserve">Estimated Costs: </w:t>
      </w:r>
      <w:r w:rsidR="00926797" w:rsidRPr="003667BC">
        <w:rPr>
          <w:rFonts w:ascii="Arial" w:hAnsi="Arial" w:cs="Arial"/>
          <w:lang w:val="en-US"/>
        </w:rPr>
        <w:t xml:space="preserve">Based on </w:t>
      </w:r>
      <w:r w:rsidR="00926797" w:rsidRPr="00F963C1">
        <w:rPr>
          <w:rFonts w:ascii="Arial" w:hAnsi="Arial" w:cs="Arial"/>
          <w:b/>
          <w:lang w:val="en-US"/>
        </w:rPr>
        <w:t>estimates</w:t>
      </w:r>
      <w:r w:rsidR="00926797" w:rsidRPr="003667BC">
        <w:rPr>
          <w:rFonts w:ascii="Arial" w:hAnsi="Arial" w:cs="Arial"/>
          <w:lang w:val="en-US"/>
        </w:rPr>
        <w:t xml:space="preserve"> supplied by Straford District Council the following is an </w:t>
      </w:r>
      <w:r w:rsidR="00926797" w:rsidRPr="00F963C1">
        <w:rPr>
          <w:rFonts w:ascii="Arial" w:hAnsi="Arial" w:cs="Arial"/>
          <w:b/>
          <w:lang w:val="en-US"/>
        </w:rPr>
        <w:t>approximation</w:t>
      </w:r>
      <w:r w:rsidR="00926797" w:rsidRPr="003667BC">
        <w:rPr>
          <w:rFonts w:ascii="Arial" w:hAnsi="Arial" w:cs="Arial"/>
          <w:lang w:val="en-US"/>
        </w:rPr>
        <w:t xml:space="preserve"> of</w:t>
      </w:r>
      <w:r w:rsidRPr="003667BC">
        <w:rPr>
          <w:rFonts w:ascii="Arial" w:hAnsi="Arial" w:cs="Arial"/>
          <w:lang w:val="en-US"/>
        </w:rPr>
        <w:t xml:space="preserve"> costs if a ballot is required </w:t>
      </w:r>
      <w:r w:rsidR="00926797" w:rsidRPr="003667BC">
        <w:rPr>
          <w:rFonts w:ascii="Arial" w:hAnsi="Arial" w:cs="Arial"/>
          <w:lang w:val="en-US"/>
        </w:rPr>
        <w:t>(there are 10 or more nominations)</w:t>
      </w:r>
    </w:p>
    <w:p w:rsidR="00926797" w:rsidRDefault="00926797" w:rsidP="003667BC">
      <w:pPr>
        <w:rPr>
          <w:rFonts w:ascii="Arial" w:hAnsi="Arial" w:cs="Arial"/>
          <w:b/>
          <w:lang w:val="en-US"/>
        </w:rPr>
      </w:pPr>
    </w:p>
    <w:tbl>
      <w:tblPr>
        <w:tblStyle w:val="TableGrid"/>
        <w:tblW w:w="0" w:type="auto"/>
        <w:tblLook w:val="04A0" w:firstRow="1" w:lastRow="0" w:firstColumn="1" w:lastColumn="0" w:noHBand="0" w:noVBand="1"/>
      </w:tblPr>
      <w:tblGrid>
        <w:gridCol w:w="7083"/>
        <w:gridCol w:w="1933"/>
      </w:tblGrid>
      <w:tr w:rsidR="00926797" w:rsidTr="003667BC">
        <w:tc>
          <w:tcPr>
            <w:tcW w:w="7083" w:type="dxa"/>
          </w:tcPr>
          <w:p w:rsidR="00926797" w:rsidRDefault="00483DF8" w:rsidP="00926797">
            <w:pPr>
              <w:rPr>
                <w:rFonts w:ascii="Arial" w:hAnsi="Arial" w:cs="Arial"/>
                <w:b/>
                <w:lang w:val="en-US"/>
              </w:rPr>
            </w:pPr>
            <w:r>
              <w:rPr>
                <w:rFonts w:ascii="Arial" w:hAnsi="Arial" w:cs="Arial"/>
                <w:b/>
                <w:lang w:val="en-US"/>
              </w:rPr>
              <w:t>Returning Officer</w:t>
            </w:r>
          </w:p>
        </w:tc>
        <w:tc>
          <w:tcPr>
            <w:tcW w:w="1933" w:type="dxa"/>
          </w:tcPr>
          <w:p w:rsidR="00926797" w:rsidRDefault="00483DF8" w:rsidP="00926797">
            <w:pPr>
              <w:rPr>
                <w:rFonts w:ascii="Arial" w:hAnsi="Arial" w:cs="Arial"/>
                <w:b/>
                <w:lang w:val="en-US"/>
              </w:rPr>
            </w:pPr>
            <w:r>
              <w:rPr>
                <w:rFonts w:ascii="Arial" w:hAnsi="Arial" w:cs="Arial"/>
                <w:b/>
                <w:lang w:val="en-US"/>
              </w:rPr>
              <w:t>£25</w:t>
            </w:r>
          </w:p>
        </w:tc>
      </w:tr>
      <w:tr w:rsidR="00483DF8" w:rsidTr="003667BC">
        <w:tc>
          <w:tcPr>
            <w:tcW w:w="7083" w:type="dxa"/>
          </w:tcPr>
          <w:p w:rsidR="00483DF8" w:rsidRDefault="00483DF8" w:rsidP="00926797">
            <w:pPr>
              <w:rPr>
                <w:rFonts w:ascii="Arial" w:hAnsi="Arial" w:cs="Arial"/>
                <w:b/>
                <w:lang w:val="en-US"/>
              </w:rPr>
            </w:pPr>
            <w:r>
              <w:rPr>
                <w:rFonts w:ascii="Arial" w:hAnsi="Arial" w:cs="Arial"/>
                <w:b/>
                <w:lang w:val="en-US"/>
              </w:rPr>
              <w:t>The Polling Station (shared with SDC)</w:t>
            </w:r>
          </w:p>
        </w:tc>
        <w:tc>
          <w:tcPr>
            <w:tcW w:w="1933" w:type="dxa"/>
          </w:tcPr>
          <w:p w:rsidR="00483DF8" w:rsidRDefault="00483DF8" w:rsidP="00926797">
            <w:pPr>
              <w:rPr>
                <w:rFonts w:ascii="Arial" w:hAnsi="Arial" w:cs="Arial"/>
                <w:b/>
                <w:lang w:val="en-US"/>
              </w:rPr>
            </w:pPr>
          </w:p>
        </w:tc>
      </w:tr>
      <w:tr w:rsidR="00483DF8" w:rsidTr="00483DF8">
        <w:tc>
          <w:tcPr>
            <w:tcW w:w="7083" w:type="dxa"/>
          </w:tcPr>
          <w:p w:rsidR="00483DF8" w:rsidRDefault="00483DF8" w:rsidP="00926797">
            <w:pPr>
              <w:rPr>
                <w:rFonts w:ascii="Arial" w:hAnsi="Arial" w:cs="Arial"/>
                <w:b/>
                <w:lang w:val="en-US"/>
              </w:rPr>
            </w:pPr>
            <w:r>
              <w:rPr>
                <w:rFonts w:ascii="Arial" w:hAnsi="Arial" w:cs="Arial"/>
                <w:b/>
                <w:lang w:val="en-US"/>
              </w:rPr>
              <w:t>Presiding Officer (shared with SDC and based on one officer)</w:t>
            </w:r>
          </w:p>
        </w:tc>
        <w:tc>
          <w:tcPr>
            <w:tcW w:w="1933" w:type="dxa"/>
          </w:tcPr>
          <w:p w:rsidR="00483DF8" w:rsidRDefault="00483DF8" w:rsidP="00926797">
            <w:pPr>
              <w:rPr>
                <w:rFonts w:ascii="Arial" w:hAnsi="Arial" w:cs="Arial"/>
                <w:b/>
                <w:lang w:val="en-US"/>
              </w:rPr>
            </w:pPr>
            <w:r>
              <w:rPr>
                <w:rFonts w:ascii="Arial" w:hAnsi="Arial" w:cs="Arial"/>
                <w:b/>
                <w:lang w:val="en-US"/>
              </w:rPr>
              <w:t>£150</w:t>
            </w:r>
          </w:p>
        </w:tc>
      </w:tr>
      <w:tr w:rsidR="00483DF8" w:rsidTr="00483DF8">
        <w:tc>
          <w:tcPr>
            <w:tcW w:w="7083" w:type="dxa"/>
          </w:tcPr>
          <w:p w:rsidR="00483DF8" w:rsidRDefault="00483DF8" w:rsidP="00926797">
            <w:pPr>
              <w:rPr>
                <w:rFonts w:ascii="Arial" w:hAnsi="Arial" w:cs="Arial"/>
                <w:b/>
                <w:lang w:val="en-US"/>
              </w:rPr>
            </w:pPr>
            <w:r>
              <w:rPr>
                <w:rFonts w:ascii="Arial" w:hAnsi="Arial" w:cs="Arial"/>
                <w:b/>
                <w:lang w:val="en-US"/>
              </w:rPr>
              <w:t>Poll Clerk (shared with SDC and based on two clerks</w:t>
            </w:r>
          </w:p>
        </w:tc>
        <w:tc>
          <w:tcPr>
            <w:tcW w:w="1933" w:type="dxa"/>
          </w:tcPr>
          <w:p w:rsidR="00483DF8" w:rsidRDefault="00483DF8" w:rsidP="00926797">
            <w:pPr>
              <w:rPr>
                <w:rFonts w:ascii="Arial" w:hAnsi="Arial" w:cs="Arial"/>
                <w:b/>
                <w:lang w:val="en-US"/>
              </w:rPr>
            </w:pPr>
            <w:r>
              <w:rPr>
                <w:rFonts w:ascii="Arial" w:hAnsi="Arial" w:cs="Arial"/>
                <w:b/>
                <w:lang w:val="en-US"/>
              </w:rPr>
              <w:t>£200</w:t>
            </w:r>
          </w:p>
        </w:tc>
      </w:tr>
      <w:tr w:rsidR="00483DF8" w:rsidTr="00483DF8">
        <w:tc>
          <w:tcPr>
            <w:tcW w:w="7083" w:type="dxa"/>
          </w:tcPr>
          <w:p w:rsidR="00483DF8" w:rsidRDefault="00483DF8" w:rsidP="00926797">
            <w:pPr>
              <w:rPr>
                <w:rFonts w:ascii="Arial" w:hAnsi="Arial" w:cs="Arial"/>
                <w:b/>
                <w:lang w:val="en-US"/>
              </w:rPr>
            </w:pPr>
            <w:r>
              <w:rPr>
                <w:rFonts w:ascii="Arial" w:hAnsi="Arial" w:cs="Arial"/>
                <w:b/>
                <w:lang w:val="en-US"/>
              </w:rPr>
              <w:t>Ballot Paper</w:t>
            </w:r>
          </w:p>
        </w:tc>
        <w:tc>
          <w:tcPr>
            <w:tcW w:w="1933" w:type="dxa"/>
          </w:tcPr>
          <w:p w:rsidR="00483DF8" w:rsidRDefault="00483DF8" w:rsidP="00926797">
            <w:pPr>
              <w:rPr>
                <w:rFonts w:ascii="Arial" w:hAnsi="Arial" w:cs="Arial"/>
                <w:b/>
                <w:lang w:val="en-US"/>
              </w:rPr>
            </w:pPr>
            <w:r>
              <w:rPr>
                <w:rFonts w:ascii="Arial" w:hAnsi="Arial" w:cs="Arial"/>
                <w:b/>
                <w:lang w:val="en-US"/>
              </w:rPr>
              <w:t>£</w:t>
            </w:r>
          </w:p>
        </w:tc>
      </w:tr>
      <w:tr w:rsidR="00483DF8" w:rsidTr="00483DF8">
        <w:tc>
          <w:tcPr>
            <w:tcW w:w="7083" w:type="dxa"/>
          </w:tcPr>
          <w:p w:rsidR="00483DF8" w:rsidRDefault="00483DF8" w:rsidP="00926797">
            <w:pPr>
              <w:rPr>
                <w:rFonts w:ascii="Arial" w:hAnsi="Arial" w:cs="Arial"/>
                <w:b/>
                <w:lang w:val="en-US"/>
              </w:rPr>
            </w:pPr>
            <w:r>
              <w:rPr>
                <w:rFonts w:ascii="Arial" w:hAnsi="Arial" w:cs="Arial"/>
                <w:b/>
                <w:lang w:val="en-US"/>
              </w:rPr>
              <w:t>Postal Votes (split with SDC )</w:t>
            </w:r>
          </w:p>
        </w:tc>
        <w:tc>
          <w:tcPr>
            <w:tcW w:w="1933" w:type="dxa"/>
          </w:tcPr>
          <w:p w:rsidR="00483DF8" w:rsidRDefault="00483DF8" w:rsidP="00926797">
            <w:pPr>
              <w:rPr>
                <w:rFonts w:ascii="Arial" w:hAnsi="Arial" w:cs="Arial"/>
                <w:b/>
                <w:lang w:val="en-US"/>
              </w:rPr>
            </w:pPr>
            <w:r>
              <w:rPr>
                <w:rFonts w:ascii="Arial" w:hAnsi="Arial" w:cs="Arial"/>
                <w:b/>
                <w:lang w:val="en-US"/>
              </w:rPr>
              <w:t>£300</w:t>
            </w:r>
          </w:p>
        </w:tc>
      </w:tr>
      <w:tr w:rsidR="00483DF8" w:rsidTr="00483DF8">
        <w:tc>
          <w:tcPr>
            <w:tcW w:w="7083" w:type="dxa"/>
          </w:tcPr>
          <w:p w:rsidR="00483DF8" w:rsidRDefault="00F963C1" w:rsidP="00926797">
            <w:pPr>
              <w:rPr>
                <w:rFonts w:ascii="Arial" w:hAnsi="Arial" w:cs="Arial"/>
                <w:b/>
                <w:lang w:val="en-US"/>
              </w:rPr>
            </w:pPr>
            <w:r>
              <w:rPr>
                <w:rFonts w:ascii="Arial" w:hAnsi="Arial" w:cs="Arial"/>
                <w:b/>
                <w:lang w:val="en-US"/>
              </w:rPr>
              <w:t>Poll Cards</w:t>
            </w:r>
          </w:p>
        </w:tc>
        <w:tc>
          <w:tcPr>
            <w:tcW w:w="1933" w:type="dxa"/>
          </w:tcPr>
          <w:p w:rsidR="00483DF8" w:rsidRDefault="00483DF8" w:rsidP="00926797">
            <w:pPr>
              <w:rPr>
                <w:rFonts w:ascii="Arial" w:hAnsi="Arial" w:cs="Arial"/>
                <w:b/>
                <w:lang w:val="en-US"/>
              </w:rPr>
            </w:pPr>
            <w:r>
              <w:rPr>
                <w:rFonts w:ascii="Arial" w:hAnsi="Arial" w:cs="Arial"/>
                <w:b/>
                <w:lang w:val="en-US"/>
              </w:rPr>
              <w:t>£300</w:t>
            </w:r>
          </w:p>
        </w:tc>
      </w:tr>
      <w:tr w:rsidR="00F963C1" w:rsidTr="00483DF8">
        <w:tc>
          <w:tcPr>
            <w:tcW w:w="7083" w:type="dxa"/>
          </w:tcPr>
          <w:p w:rsidR="00F963C1" w:rsidRDefault="00F963C1" w:rsidP="00926797">
            <w:pPr>
              <w:rPr>
                <w:rFonts w:ascii="Arial" w:hAnsi="Arial" w:cs="Arial"/>
                <w:b/>
                <w:lang w:val="en-US"/>
              </w:rPr>
            </w:pPr>
            <w:r>
              <w:rPr>
                <w:rFonts w:ascii="Arial" w:hAnsi="Arial" w:cs="Arial"/>
                <w:b/>
                <w:lang w:val="en-US"/>
              </w:rPr>
              <w:t>Count</w:t>
            </w:r>
          </w:p>
        </w:tc>
        <w:tc>
          <w:tcPr>
            <w:tcW w:w="1933" w:type="dxa"/>
          </w:tcPr>
          <w:p w:rsidR="00F963C1" w:rsidRDefault="00F963C1" w:rsidP="00926797">
            <w:pPr>
              <w:rPr>
                <w:rFonts w:ascii="Arial" w:hAnsi="Arial" w:cs="Arial"/>
                <w:b/>
                <w:lang w:val="en-US"/>
              </w:rPr>
            </w:pPr>
            <w:r>
              <w:rPr>
                <w:rFonts w:ascii="Arial" w:hAnsi="Arial" w:cs="Arial"/>
                <w:b/>
                <w:lang w:val="en-US"/>
              </w:rPr>
              <w:t>£120</w:t>
            </w:r>
          </w:p>
        </w:tc>
      </w:tr>
      <w:tr w:rsidR="00F963C1" w:rsidTr="00483DF8">
        <w:tc>
          <w:tcPr>
            <w:tcW w:w="7083" w:type="dxa"/>
          </w:tcPr>
          <w:p w:rsidR="00F963C1" w:rsidRDefault="00F963C1" w:rsidP="00926797">
            <w:pPr>
              <w:rPr>
                <w:rFonts w:ascii="Arial" w:hAnsi="Arial" w:cs="Arial"/>
                <w:b/>
                <w:lang w:val="en-US"/>
              </w:rPr>
            </w:pPr>
            <w:r>
              <w:rPr>
                <w:rFonts w:ascii="Arial" w:hAnsi="Arial" w:cs="Arial"/>
                <w:b/>
                <w:lang w:val="en-US"/>
              </w:rPr>
              <w:t>Administration</w:t>
            </w:r>
          </w:p>
        </w:tc>
        <w:tc>
          <w:tcPr>
            <w:tcW w:w="1933" w:type="dxa"/>
          </w:tcPr>
          <w:p w:rsidR="00F963C1" w:rsidRDefault="00F963C1" w:rsidP="00926797">
            <w:pPr>
              <w:rPr>
                <w:rFonts w:ascii="Arial" w:hAnsi="Arial" w:cs="Arial"/>
                <w:b/>
                <w:lang w:val="en-US"/>
              </w:rPr>
            </w:pPr>
            <w:r>
              <w:rPr>
                <w:rFonts w:ascii="Arial" w:hAnsi="Arial" w:cs="Arial"/>
                <w:b/>
                <w:lang w:val="en-US"/>
              </w:rPr>
              <w:t>£50</w:t>
            </w:r>
          </w:p>
        </w:tc>
      </w:tr>
      <w:tr w:rsidR="00F963C1" w:rsidTr="00483DF8">
        <w:tc>
          <w:tcPr>
            <w:tcW w:w="7083" w:type="dxa"/>
          </w:tcPr>
          <w:p w:rsidR="00F963C1" w:rsidRDefault="00F963C1" w:rsidP="00926797">
            <w:pPr>
              <w:rPr>
                <w:rFonts w:ascii="Arial" w:hAnsi="Arial" w:cs="Arial"/>
                <w:b/>
                <w:lang w:val="en-US"/>
              </w:rPr>
            </w:pPr>
            <w:r>
              <w:rPr>
                <w:rFonts w:ascii="Arial" w:hAnsi="Arial" w:cs="Arial"/>
                <w:b/>
                <w:lang w:val="en-US"/>
              </w:rPr>
              <w:t xml:space="preserve">Payroll </w:t>
            </w:r>
          </w:p>
        </w:tc>
        <w:tc>
          <w:tcPr>
            <w:tcW w:w="1933" w:type="dxa"/>
          </w:tcPr>
          <w:p w:rsidR="00F963C1" w:rsidRDefault="00F963C1" w:rsidP="00926797">
            <w:pPr>
              <w:rPr>
                <w:rFonts w:ascii="Arial" w:hAnsi="Arial" w:cs="Arial"/>
                <w:b/>
                <w:lang w:val="en-US"/>
              </w:rPr>
            </w:pPr>
            <w:r>
              <w:rPr>
                <w:rFonts w:ascii="Arial" w:hAnsi="Arial" w:cs="Arial"/>
                <w:b/>
                <w:lang w:val="en-US"/>
              </w:rPr>
              <w:t>£50</w:t>
            </w:r>
          </w:p>
        </w:tc>
      </w:tr>
      <w:tr w:rsidR="00F963C1" w:rsidTr="00483DF8">
        <w:tc>
          <w:tcPr>
            <w:tcW w:w="7083" w:type="dxa"/>
          </w:tcPr>
          <w:p w:rsidR="00F963C1" w:rsidRDefault="00F963C1" w:rsidP="00926797">
            <w:pPr>
              <w:rPr>
                <w:rFonts w:ascii="Arial" w:hAnsi="Arial" w:cs="Arial"/>
                <w:b/>
                <w:lang w:val="en-US"/>
              </w:rPr>
            </w:pPr>
            <w:r>
              <w:rPr>
                <w:rFonts w:ascii="Arial" w:hAnsi="Arial" w:cs="Arial"/>
                <w:b/>
                <w:lang w:val="en-US"/>
              </w:rPr>
              <w:t>Estimated Total</w:t>
            </w:r>
          </w:p>
        </w:tc>
        <w:tc>
          <w:tcPr>
            <w:tcW w:w="1933" w:type="dxa"/>
          </w:tcPr>
          <w:p w:rsidR="00F963C1" w:rsidRDefault="00F963C1" w:rsidP="00926797">
            <w:pPr>
              <w:rPr>
                <w:rFonts w:ascii="Arial" w:hAnsi="Arial" w:cs="Arial"/>
                <w:b/>
                <w:lang w:val="en-US"/>
              </w:rPr>
            </w:pPr>
            <w:r>
              <w:rPr>
                <w:rFonts w:ascii="Arial" w:hAnsi="Arial" w:cs="Arial"/>
                <w:b/>
                <w:lang w:val="en-US"/>
              </w:rPr>
              <w:fldChar w:fldCharType="begin"/>
            </w:r>
            <w:r>
              <w:rPr>
                <w:rFonts w:ascii="Arial" w:hAnsi="Arial" w:cs="Arial"/>
                <w:b/>
                <w:lang w:val="en-US"/>
              </w:rPr>
              <w:instrText xml:space="preserve"> =SUM(ABOVE) </w:instrText>
            </w:r>
            <w:r>
              <w:rPr>
                <w:rFonts w:ascii="Arial" w:hAnsi="Arial" w:cs="Arial"/>
                <w:b/>
                <w:lang w:val="en-US"/>
              </w:rPr>
              <w:fldChar w:fldCharType="separate"/>
            </w:r>
            <w:r>
              <w:rPr>
                <w:rFonts w:ascii="Arial" w:hAnsi="Arial" w:cs="Arial"/>
                <w:b/>
                <w:noProof/>
                <w:lang w:val="en-US"/>
              </w:rPr>
              <w:t>£820.00</w:t>
            </w:r>
            <w:r>
              <w:rPr>
                <w:rFonts w:ascii="Arial" w:hAnsi="Arial" w:cs="Arial"/>
                <w:b/>
                <w:lang w:val="en-US"/>
              </w:rPr>
              <w:fldChar w:fldCharType="end"/>
            </w:r>
          </w:p>
        </w:tc>
      </w:tr>
    </w:tbl>
    <w:p w:rsidR="00926797" w:rsidRDefault="00926797" w:rsidP="003667BC">
      <w:pPr>
        <w:rPr>
          <w:rFonts w:ascii="Arial" w:hAnsi="Arial" w:cs="Arial"/>
          <w:b/>
          <w:lang w:val="en-US"/>
        </w:rPr>
      </w:pPr>
    </w:p>
    <w:p w:rsidR="00F963C1" w:rsidRDefault="00F963C1" w:rsidP="003667BC">
      <w:pPr>
        <w:rPr>
          <w:rFonts w:ascii="Arial" w:hAnsi="Arial" w:cs="Arial"/>
          <w:lang w:val="en-US"/>
        </w:rPr>
      </w:pPr>
      <w:r>
        <w:rPr>
          <w:rFonts w:ascii="Arial" w:hAnsi="Arial" w:cs="Arial"/>
          <w:b/>
          <w:lang w:val="en-US"/>
        </w:rPr>
        <w:t xml:space="preserve">Action Required:  </w:t>
      </w:r>
      <w:r>
        <w:rPr>
          <w:rFonts w:ascii="Arial" w:hAnsi="Arial" w:cs="Arial"/>
          <w:lang w:val="en-US"/>
        </w:rPr>
        <w:t>To consider whether the annual budget of £250 is sufficient.</w:t>
      </w:r>
    </w:p>
    <w:p w:rsidR="00F963C1" w:rsidRPr="003667BC" w:rsidRDefault="00F963C1" w:rsidP="003667BC">
      <w:pPr>
        <w:rPr>
          <w:rFonts w:ascii="Arial" w:hAnsi="Arial" w:cs="Arial"/>
          <w:lang w:val="en-US"/>
        </w:rPr>
      </w:pPr>
    </w:p>
    <w:p w:rsidR="00F963C1" w:rsidRDefault="00F963C1" w:rsidP="003667BC">
      <w:pPr>
        <w:pStyle w:val="ListParagraph"/>
        <w:numPr>
          <w:ilvl w:val="0"/>
          <w:numId w:val="12"/>
        </w:numPr>
        <w:rPr>
          <w:rFonts w:ascii="Arial" w:hAnsi="Arial" w:cs="Arial"/>
          <w:b/>
          <w:lang w:val="en-US"/>
        </w:rPr>
      </w:pPr>
      <w:r>
        <w:rPr>
          <w:rFonts w:ascii="Arial" w:hAnsi="Arial" w:cs="Arial"/>
          <w:b/>
          <w:lang w:val="en-US"/>
        </w:rPr>
        <w:t>Uncontested election:  Cost will be in the region of £100.</w:t>
      </w:r>
    </w:p>
    <w:p w:rsidR="00F963C1" w:rsidRPr="003667BC" w:rsidRDefault="00F963C1">
      <w:pPr>
        <w:ind w:left="360"/>
        <w:rPr>
          <w:rFonts w:ascii="Arial" w:hAnsi="Arial" w:cs="Arial"/>
          <w:b/>
          <w:lang w:val="en-US"/>
        </w:rPr>
      </w:pPr>
    </w:p>
    <w:p w:rsidR="00926797" w:rsidRDefault="00926797" w:rsidP="003667BC">
      <w:pPr>
        <w:pStyle w:val="ListParagraph"/>
        <w:numPr>
          <w:ilvl w:val="0"/>
          <w:numId w:val="12"/>
        </w:numPr>
        <w:rPr>
          <w:rFonts w:ascii="Arial" w:hAnsi="Arial" w:cs="Arial"/>
          <w:b/>
          <w:lang w:val="en-US"/>
        </w:rPr>
      </w:pPr>
      <w:r>
        <w:rPr>
          <w:rFonts w:ascii="Arial" w:hAnsi="Arial" w:cs="Arial"/>
          <w:b/>
          <w:lang w:val="en-US"/>
        </w:rPr>
        <w:t>Training Costs</w:t>
      </w:r>
      <w:r w:rsidR="00F963C1">
        <w:rPr>
          <w:rFonts w:ascii="Arial" w:hAnsi="Arial" w:cs="Arial"/>
          <w:b/>
          <w:lang w:val="en-US"/>
        </w:rPr>
        <w:t xml:space="preserve">:  In 2018-19 the Councillor Training Budget is £300 of which to date £35 has been spent.  </w:t>
      </w:r>
    </w:p>
    <w:p w:rsidR="00F963C1" w:rsidRPr="003667BC" w:rsidRDefault="00F963C1" w:rsidP="003667BC">
      <w:pPr>
        <w:pStyle w:val="ListParagraph"/>
        <w:rPr>
          <w:rFonts w:ascii="Arial" w:hAnsi="Arial" w:cs="Arial"/>
          <w:b/>
          <w:lang w:val="en-US"/>
        </w:rPr>
      </w:pPr>
    </w:p>
    <w:p w:rsidR="00F963C1" w:rsidRPr="003667BC" w:rsidRDefault="00F963C1" w:rsidP="003667BC">
      <w:pPr>
        <w:rPr>
          <w:rFonts w:ascii="Arial" w:hAnsi="Arial" w:cs="Arial"/>
          <w:lang w:val="en-US"/>
        </w:rPr>
      </w:pPr>
      <w:r>
        <w:rPr>
          <w:rFonts w:ascii="Arial" w:hAnsi="Arial" w:cs="Arial"/>
          <w:b/>
          <w:lang w:val="en-US"/>
        </w:rPr>
        <w:t xml:space="preserve">Action Required:  </w:t>
      </w:r>
      <w:r>
        <w:rPr>
          <w:rFonts w:ascii="Arial" w:hAnsi="Arial" w:cs="Arial"/>
          <w:lang w:val="en-US"/>
        </w:rPr>
        <w:t xml:space="preserve">To consider whether the Councillor Training Budget be increased in 2019-20 in anticipation of new councilors being elected. </w:t>
      </w:r>
    </w:p>
    <w:p w:rsidR="00674C3E" w:rsidRPr="003667BC" w:rsidRDefault="00674C3E" w:rsidP="003667BC">
      <w:pPr>
        <w:rPr>
          <w:rFonts w:ascii="Arial" w:hAnsi="Arial" w:cs="Arial"/>
          <w:b/>
          <w:lang w:val="en-US"/>
        </w:rPr>
      </w:pPr>
    </w:p>
    <w:p w:rsidR="00674C3E" w:rsidRDefault="00926797" w:rsidP="003667BC">
      <w:pPr>
        <w:pStyle w:val="ListParagraph"/>
        <w:numPr>
          <w:ilvl w:val="0"/>
          <w:numId w:val="10"/>
        </w:numPr>
        <w:rPr>
          <w:rFonts w:ascii="Arial" w:hAnsi="Arial" w:cs="Arial"/>
          <w:b/>
          <w:lang w:val="en-US"/>
        </w:rPr>
      </w:pPr>
      <w:r>
        <w:rPr>
          <w:rFonts w:ascii="Arial" w:hAnsi="Arial" w:cs="Arial"/>
          <w:b/>
          <w:lang w:val="en-US"/>
        </w:rPr>
        <w:t>Business Continuity</w:t>
      </w:r>
    </w:p>
    <w:p w:rsidR="003667BC" w:rsidRDefault="003667BC" w:rsidP="003667BC">
      <w:pPr>
        <w:rPr>
          <w:rFonts w:ascii="Arial" w:hAnsi="Arial" w:cs="Arial"/>
          <w:b/>
          <w:lang w:val="en-US"/>
        </w:rPr>
      </w:pPr>
    </w:p>
    <w:p w:rsidR="003667BC" w:rsidRDefault="003667BC" w:rsidP="003667BC">
      <w:pPr>
        <w:rPr>
          <w:rFonts w:ascii="Arial" w:hAnsi="Arial" w:cs="Arial"/>
          <w:lang w:val="en-US"/>
        </w:rPr>
      </w:pPr>
      <w:r>
        <w:rPr>
          <w:rFonts w:ascii="Arial" w:hAnsi="Arial" w:cs="Arial"/>
          <w:lang w:val="en-US"/>
        </w:rPr>
        <w:t>There is potential for a period between retirement of outgoing Councilors (7 May) and incoming Councilors having signed Declaration of Acceptance of Office when business continuity needs to be ensured – these include:</w:t>
      </w:r>
    </w:p>
    <w:p w:rsidR="003667BC" w:rsidRDefault="003667BC" w:rsidP="003667BC">
      <w:pPr>
        <w:rPr>
          <w:rFonts w:ascii="Arial" w:hAnsi="Arial" w:cs="Arial"/>
          <w:lang w:val="en-US"/>
        </w:rPr>
      </w:pPr>
    </w:p>
    <w:p w:rsidR="003667BC" w:rsidRDefault="003667BC" w:rsidP="003667BC">
      <w:pPr>
        <w:pStyle w:val="ListParagraph"/>
        <w:numPr>
          <w:ilvl w:val="0"/>
          <w:numId w:val="13"/>
        </w:numPr>
        <w:rPr>
          <w:rFonts w:ascii="Arial" w:hAnsi="Arial" w:cs="Arial"/>
          <w:lang w:val="en-US"/>
        </w:rPr>
      </w:pPr>
      <w:r>
        <w:rPr>
          <w:rFonts w:ascii="Arial" w:hAnsi="Arial" w:cs="Arial"/>
          <w:lang w:val="en-US"/>
        </w:rPr>
        <w:t xml:space="preserve">Banking – between resignation of outgoing councilors and updated bank mandate being activated.  The following proposal is made ‘it is </w:t>
      </w:r>
      <w:r>
        <w:rPr>
          <w:rFonts w:ascii="Arial" w:hAnsi="Arial" w:cs="Arial"/>
          <w:b/>
          <w:lang w:val="en-US"/>
        </w:rPr>
        <w:t xml:space="preserve">resolved </w:t>
      </w:r>
      <w:r>
        <w:rPr>
          <w:rFonts w:ascii="Arial" w:hAnsi="Arial" w:cs="Arial"/>
          <w:lang w:val="en-US"/>
        </w:rPr>
        <w:t>that, for the purpose of business continuity following the 2019 Parish Council Election, until such time as an updated bank mandate be activated, outgoing councilors continue to be signatories to the account and will be asked to process only those payments authorized by the council’.</w:t>
      </w:r>
    </w:p>
    <w:p w:rsidR="00926797" w:rsidRPr="008C41A0" w:rsidRDefault="003667BC" w:rsidP="00325379">
      <w:pPr>
        <w:pStyle w:val="ListParagraph"/>
        <w:numPr>
          <w:ilvl w:val="0"/>
          <w:numId w:val="13"/>
        </w:numPr>
        <w:rPr>
          <w:rFonts w:ascii="Arial" w:hAnsi="Arial" w:cs="Arial"/>
          <w:b/>
          <w:lang w:val="en-US"/>
        </w:rPr>
      </w:pPr>
      <w:r w:rsidRPr="008C41A0">
        <w:rPr>
          <w:rFonts w:ascii="Arial" w:hAnsi="Arial" w:cs="Arial"/>
          <w:lang w:val="en-US"/>
        </w:rPr>
        <w:t xml:space="preserve">Planning Applications – The following proposal is made ‘it is </w:t>
      </w:r>
      <w:r w:rsidRPr="008C41A0">
        <w:rPr>
          <w:rFonts w:ascii="Arial" w:hAnsi="Arial" w:cs="Arial"/>
          <w:b/>
          <w:lang w:val="en-US"/>
        </w:rPr>
        <w:t xml:space="preserve">resolved </w:t>
      </w:r>
      <w:r w:rsidR="008C41A0" w:rsidRPr="008C41A0">
        <w:rPr>
          <w:rFonts w:ascii="Arial" w:hAnsi="Arial" w:cs="Arial"/>
          <w:lang w:val="en-US"/>
        </w:rPr>
        <w:t xml:space="preserve">that, for the purposes of business continuity following the 2019 Parish Council Election, any time critical Planning Application responses be agreed, as far as possible before resignation of outgoing Councillors (7 May).  Where this is not possible then remaining Councillors will agree the response if it cannot wait </w:t>
      </w:r>
      <w:r w:rsidR="008C41A0" w:rsidRPr="008C41A0">
        <w:rPr>
          <w:rFonts w:ascii="Arial" w:hAnsi="Arial" w:cs="Arial"/>
          <w:lang w:val="en-US"/>
        </w:rPr>
        <w:lastRenderedPageBreak/>
        <w:t xml:space="preserve">until 15 May Annual Meeting.  If there are no Councillors remaining then the outgoing Chairman and the Clerk will agree the response.  </w:t>
      </w:r>
    </w:p>
    <w:p w:rsidR="008C41A0" w:rsidRPr="008C41A0" w:rsidRDefault="008C41A0" w:rsidP="008C41A0">
      <w:pPr>
        <w:pStyle w:val="ListParagraph"/>
        <w:rPr>
          <w:rFonts w:ascii="Arial" w:hAnsi="Arial" w:cs="Arial"/>
          <w:b/>
          <w:lang w:val="en-US"/>
        </w:rPr>
      </w:pPr>
    </w:p>
    <w:p w:rsidR="008C41A0" w:rsidRDefault="008C41A0" w:rsidP="003667BC">
      <w:pPr>
        <w:pStyle w:val="ListParagraph"/>
        <w:numPr>
          <w:ilvl w:val="0"/>
          <w:numId w:val="10"/>
        </w:numPr>
        <w:rPr>
          <w:rFonts w:ascii="Arial" w:hAnsi="Arial" w:cs="Arial"/>
          <w:b/>
          <w:lang w:val="en-US"/>
        </w:rPr>
      </w:pPr>
      <w:r>
        <w:rPr>
          <w:rFonts w:ascii="Arial" w:hAnsi="Arial" w:cs="Arial"/>
          <w:b/>
          <w:lang w:val="en-US"/>
        </w:rPr>
        <w:t>Promotion of Vacancies</w:t>
      </w:r>
    </w:p>
    <w:p w:rsidR="008C41A0" w:rsidRDefault="008C41A0" w:rsidP="008C41A0">
      <w:pPr>
        <w:rPr>
          <w:rFonts w:ascii="Arial" w:hAnsi="Arial" w:cs="Arial"/>
          <w:b/>
          <w:lang w:val="en-US"/>
        </w:rPr>
      </w:pPr>
    </w:p>
    <w:p w:rsidR="008C41A0" w:rsidRDefault="008C41A0" w:rsidP="008C41A0">
      <w:pPr>
        <w:rPr>
          <w:rFonts w:ascii="Arial" w:hAnsi="Arial" w:cs="Arial"/>
          <w:lang w:val="en-US"/>
        </w:rPr>
      </w:pPr>
      <w:r>
        <w:rPr>
          <w:rFonts w:ascii="Arial" w:hAnsi="Arial" w:cs="Arial"/>
          <w:lang w:val="en-US"/>
        </w:rPr>
        <w:t xml:space="preserve">As the Council is currently and has for some time, not had the full complement of Councilors </w:t>
      </w:r>
      <w:r w:rsidR="00B57A3D">
        <w:rPr>
          <w:rFonts w:ascii="Arial" w:hAnsi="Arial" w:cs="Arial"/>
          <w:lang w:val="en-US"/>
        </w:rPr>
        <w:t xml:space="preserve">it would seem appropriate to promote, as broadly as possible, the election in order to maximize potential for recruitment.  </w:t>
      </w:r>
    </w:p>
    <w:p w:rsidR="00B57A3D" w:rsidRDefault="00B57A3D" w:rsidP="008C41A0">
      <w:pPr>
        <w:rPr>
          <w:rFonts w:ascii="Arial" w:hAnsi="Arial" w:cs="Arial"/>
          <w:lang w:val="en-US"/>
        </w:rPr>
      </w:pPr>
    </w:p>
    <w:p w:rsidR="00B57A3D" w:rsidRDefault="00B57A3D" w:rsidP="00B57A3D">
      <w:pPr>
        <w:pStyle w:val="ListParagraph"/>
        <w:numPr>
          <w:ilvl w:val="0"/>
          <w:numId w:val="14"/>
        </w:numPr>
        <w:rPr>
          <w:rFonts w:ascii="Arial" w:hAnsi="Arial" w:cs="Arial"/>
          <w:lang w:val="en-US"/>
        </w:rPr>
      </w:pPr>
      <w:r w:rsidRPr="00B57A3D">
        <w:rPr>
          <w:rFonts w:ascii="Arial" w:hAnsi="Arial" w:cs="Arial"/>
          <w:lang w:val="en-US"/>
        </w:rPr>
        <w:t>WALC Event:  WALCis running events for potential Councillors and Appendix a, is the flyer promoting this.  It is proposed that this be extensively displayed both as a poster and hard copies to be picked up (website, shop, noticeboards, community centre and facebook, Parish Magazine).  Consideration could also be given to delivering to households (particularly in Fulready – possibly with direct message regarding need for Fulready to be represented).</w:t>
      </w:r>
    </w:p>
    <w:p w:rsidR="00B57A3D" w:rsidRDefault="00B57A3D" w:rsidP="00B57A3D">
      <w:pPr>
        <w:pStyle w:val="ListParagraph"/>
        <w:numPr>
          <w:ilvl w:val="0"/>
          <w:numId w:val="14"/>
        </w:numPr>
        <w:rPr>
          <w:rFonts w:ascii="Arial" w:hAnsi="Arial" w:cs="Arial"/>
          <w:lang w:val="en-US"/>
        </w:rPr>
      </w:pPr>
      <w:r>
        <w:rPr>
          <w:rFonts w:ascii="Arial" w:hAnsi="Arial" w:cs="Arial"/>
          <w:lang w:val="en-US"/>
        </w:rPr>
        <w:t xml:space="preserve">Parish Meeting:  The format of last year’s Parish Meeting lends itself to promoting the work of the Parish Council and to engaging potential future Councillor </w:t>
      </w:r>
      <w:r w:rsidR="00625CA8">
        <w:rPr>
          <w:rFonts w:ascii="Arial" w:hAnsi="Arial" w:cs="Arial"/>
          <w:lang w:val="en-US"/>
        </w:rPr>
        <w:t>Candidates</w:t>
      </w:r>
      <w:r>
        <w:rPr>
          <w:rFonts w:ascii="Arial" w:hAnsi="Arial" w:cs="Arial"/>
          <w:lang w:val="en-US"/>
        </w:rPr>
        <w:t xml:space="preserve">.  </w:t>
      </w:r>
      <w:r w:rsidR="00625CA8">
        <w:rPr>
          <w:rFonts w:ascii="Arial" w:hAnsi="Arial" w:cs="Arial"/>
          <w:lang w:val="en-US"/>
        </w:rPr>
        <w:t>The Parish Meeting must be held between 1 March and 1 June (inclusive).  The deadline for nominations to be submitted to Stratford District Council is 3 April.  It is proposed that the Parish Meeting be held on a Saturday during March to accommodate the nomination deadline and Councillors be nominated to work on how the event be best utilized.</w:t>
      </w:r>
    </w:p>
    <w:p w:rsidR="00B57A3D" w:rsidRPr="00625CA8" w:rsidRDefault="00625CA8" w:rsidP="00F90317">
      <w:pPr>
        <w:pStyle w:val="ListParagraph"/>
        <w:numPr>
          <w:ilvl w:val="0"/>
          <w:numId w:val="14"/>
        </w:numPr>
        <w:rPr>
          <w:rFonts w:ascii="Arial" w:hAnsi="Arial" w:cs="Arial"/>
          <w:lang w:val="en-US"/>
        </w:rPr>
      </w:pPr>
      <w:r w:rsidRPr="00625CA8">
        <w:rPr>
          <w:rFonts w:ascii="Arial" w:hAnsi="Arial" w:cs="Arial"/>
          <w:lang w:val="en-US"/>
        </w:rPr>
        <w:t>Other:  To consider what other means of promotion can be used.</w:t>
      </w:r>
    </w:p>
    <w:p w:rsidR="00B57A3D" w:rsidRPr="008C41A0" w:rsidRDefault="00B57A3D" w:rsidP="008C41A0">
      <w:pPr>
        <w:rPr>
          <w:rFonts w:ascii="Arial" w:hAnsi="Arial" w:cs="Arial"/>
          <w:lang w:val="en-US"/>
        </w:rPr>
      </w:pPr>
    </w:p>
    <w:p w:rsidR="00926797" w:rsidRDefault="00926797" w:rsidP="003667BC">
      <w:pPr>
        <w:pStyle w:val="ListParagraph"/>
        <w:numPr>
          <w:ilvl w:val="0"/>
          <w:numId w:val="10"/>
        </w:numPr>
        <w:rPr>
          <w:rFonts w:ascii="Arial" w:hAnsi="Arial" w:cs="Arial"/>
          <w:b/>
          <w:lang w:val="en-US"/>
        </w:rPr>
      </w:pPr>
      <w:r w:rsidRPr="003667BC">
        <w:rPr>
          <w:rFonts w:ascii="Arial" w:hAnsi="Arial" w:cs="Arial"/>
          <w:b/>
          <w:lang w:val="en-US"/>
        </w:rPr>
        <w:t>Induction</w:t>
      </w:r>
    </w:p>
    <w:p w:rsidR="00625CA8" w:rsidRDefault="00625CA8" w:rsidP="00625CA8">
      <w:pPr>
        <w:rPr>
          <w:rFonts w:ascii="Arial" w:hAnsi="Arial" w:cs="Arial"/>
          <w:b/>
          <w:lang w:val="en-US"/>
        </w:rPr>
      </w:pPr>
    </w:p>
    <w:p w:rsidR="00625CA8" w:rsidRPr="00625CA8" w:rsidRDefault="00625CA8" w:rsidP="00625CA8">
      <w:pPr>
        <w:rPr>
          <w:rFonts w:ascii="Arial" w:hAnsi="Arial" w:cs="Arial"/>
          <w:lang w:val="en-US"/>
        </w:rPr>
      </w:pPr>
      <w:r>
        <w:rPr>
          <w:rFonts w:ascii="Arial" w:hAnsi="Arial" w:cs="Arial"/>
          <w:lang w:val="en-US"/>
        </w:rPr>
        <w:t xml:space="preserve">WALC hold Induction Training for Councillors and this should be promoted.  In-house inducation should also be considered and Councillors are asked to consider what this should include in order that this can be considered at a future meeting.  </w:t>
      </w:r>
    </w:p>
    <w:p w:rsidR="00625CA8" w:rsidRDefault="00625CA8" w:rsidP="00625CA8">
      <w:pPr>
        <w:rPr>
          <w:rFonts w:ascii="Arial" w:hAnsi="Arial" w:cs="Arial"/>
          <w:b/>
          <w:lang w:val="en-US"/>
        </w:rPr>
      </w:pPr>
    </w:p>
    <w:p w:rsidR="00625CA8" w:rsidRPr="00625CA8" w:rsidRDefault="00625CA8" w:rsidP="00625CA8">
      <w:pPr>
        <w:rPr>
          <w:rFonts w:ascii="Arial" w:hAnsi="Arial" w:cs="Arial"/>
          <w:b/>
          <w:lang w:val="en-US"/>
        </w:rPr>
      </w:pPr>
    </w:p>
    <w:p w:rsidR="00926797" w:rsidRPr="003667BC" w:rsidRDefault="00926797" w:rsidP="003667BC">
      <w:pPr>
        <w:pStyle w:val="ListParagraph"/>
        <w:rPr>
          <w:rFonts w:ascii="Arial" w:hAnsi="Arial" w:cs="Arial"/>
          <w:b/>
          <w:lang w:val="en-US"/>
        </w:rPr>
      </w:pPr>
    </w:p>
    <w:p w:rsidR="00926797" w:rsidRDefault="00926797" w:rsidP="00B57A3D">
      <w:pPr>
        <w:rPr>
          <w:rFonts w:ascii="Arial" w:hAnsi="Arial" w:cs="Arial"/>
          <w:b/>
          <w:lang w:val="en-US"/>
        </w:rPr>
      </w:pPr>
    </w:p>
    <w:p w:rsidR="00B57A3D" w:rsidRDefault="00B57A3D">
      <w:pPr>
        <w:spacing w:after="200" w:line="276" w:lineRule="auto"/>
        <w:rPr>
          <w:rFonts w:ascii="Arial" w:hAnsi="Arial" w:cs="Arial"/>
          <w:b/>
          <w:lang w:val="en-US"/>
        </w:rPr>
      </w:pPr>
      <w:r>
        <w:rPr>
          <w:rFonts w:ascii="Arial" w:hAnsi="Arial" w:cs="Arial"/>
          <w:b/>
          <w:lang w:val="en-US"/>
        </w:rPr>
        <w:br w:type="page"/>
      </w:r>
    </w:p>
    <w:p w:rsidR="00B57A3D" w:rsidRDefault="00B57A3D" w:rsidP="00B57A3D">
      <w:pPr>
        <w:rPr>
          <w:rFonts w:ascii="Arial" w:hAnsi="Arial" w:cs="Arial"/>
          <w:b/>
          <w:lang w:val="en-US"/>
        </w:rPr>
      </w:pPr>
      <w:r>
        <w:rPr>
          <w:rFonts w:ascii="Arial" w:hAnsi="Arial" w:cs="Arial"/>
          <w:b/>
          <w:lang w:val="en-US"/>
        </w:rPr>
        <w:lastRenderedPageBreak/>
        <w:t>Appendix a</w:t>
      </w:r>
    </w:p>
    <w:p w:rsidR="00B57A3D" w:rsidRPr="00B57A3D" w:rsidRDefault="00B57A3D" w:rsidP="00B57A3D">
      <w:pPr>
        <w:rPr>
          <w:rFonts w:ascii="Arial" w:hAnsi="Arial" w:cs="Arial"/>
          <w:b/>
          <w:lang w:val="en-US"/>
        </w:rPr>
      </w:pPr>
      <w:r>
        <w:rPr>
          <w:noProof/>
        </w:rPr>
        <w:drawing>
          <wp:inline distT="0" distB="0" distL="0" distR="0" wp14:anchorId="6768041C" wp14:editId="323E6E80">
            <wp:extent cx="5731510" cy="7218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7218045"/>
                    </a:xfrm>
                    <a:prstGeom prst="rect">
                      <a:avLst/>
                    </a:prstGeom>
                  </pic:spPr>
                </pic:pic>
              </a:graphicData>
            </a:graphic>
          </wp:inline>
        </w:drawing>
      </w:r>
    </w:p>
    <w:sectPr w:rsidR="00B57A3D" w:rsidRPr="00B57A3D" w:rsidSect="00EE35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43" w:rsidRDefault="00FF2643" w:rsidP="00877F82">
      <w:r>
        <w:separator/>
      </w:r>
    </w:p>
  </w:endnote>
  <w:endnote w:type="continuationSeparator" w:id="0">
    <w:p w:rsidR="00FF2643" w:rsidRDefault="00FF2643" w:rsidP="008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43" w:rsidRDefault="00FF2643" w:rsidP="00877F82">
      <w:r>
        <w:separator/>
      </w:r>
    </w:p>
  </w:footnote>
  <w:footnote w:type="continuationSeparator" w:id="0">
    <w:p w:rsidR="00FF2643" w:rsidRDefault="00FF2643" w:rsidP="0087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4268"/>
    <w:multiLevelType w:val="hybridMultilevel"/>
    <w:tmpl w:val="A2B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15168"/>
    <w:multiLevelType w:val="hybridMultilevel"/>
    <w:tmpl w:val="48CE6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2407C"/>
    <w:multiLevelType w:val="hybridMultilevel"/>
    <w:tmpl w:val="4652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996598"/>
    <w:multiLevelType w:val="hybridMultilevel"/>
    <w:tmpl w:val="7142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B17DF"/>
    <w:multiLevelType w:val="hybridMultilevel"/>
    <w:tmpl w:val="1B8E7206"/>
    <w:lvl w:ilvl="0" w:tplc="5330BB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E61615"/>
    <w:multiLevelType w:val="hybridMultilevel"/>
    <w:tmpl w:val="8160D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928AE"/>
    <w:multiLevelType w:val="hybridMultilevel"/>
    <w:tmpl w:val="BAB08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9A133F"/>
    <w:multiLevelType w:val="hybridMultilevel"/>
    <w:tmpl w:val="30AE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84ECC"/>
    <w:multiLevelType w:val="hybridMultilevel"/>
    <w:tmpl w:val="4BA6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C78E9"/>
    <w:multiLevelType w:val="hybridMultilevel"/>
    <w:tmpl w:val="A27E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86D46"/>
    <w:multiLevelType w:val="hybridMultilevel"/>
    <w:tmpl w:val="4E6006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F400E"/>
    <w:multiLevelType w:val="hybridMultilevel"/>
    <w:tmpl w:val="D8F83E5E"/>
    <w:lvl w:ilvl="0" w:tplc="1D62B5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0C519E"/>
    <w:multiLevelType w:val="hybridMultilevel"/>
    <w:tmpl w:val="C07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8"/>
  </w:num>
  <w:num w:numId="5">
    <w:abstractNumId w:val="4"/>
  </w:num>
  <w:num w:numId="6">
    <w:abstractNumId w:val="2"/>
  </w:num>
  <w:num w:numId="7">
    <w:abstractNumId w:val="7"/>
  </w:num>
  <w:num w:numId="8">
    <w:abstractNumId w:val="10"/>
  </w:num>
  <w:num w:numId="9">
    <w:abstractNumId w:val="9"/>
  </w:num>
  <w:num w:numId="10">
    <w:abstractNumId w:val="12"/>
  </w:num>
  <w:num w:numId="11">
    <w:abstractNumId w:val="5"/>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2"/>
    <w:rsid w:val="00002E52"/>
    <w:rsid w:val="00012629"/>
    <w:rsid w:val="00030A64"/>
    <w:rsid w:val="00062A9B"/>
    <w:rsid w:val="00072978"/>
    <w:rsid w:val="00072E49"/>
    <w:rsid w:val="00075252"/>
    <w:rsid w:val="00082939"/>
    <w:rsid w:val="000858E5"/>
    <w:rsid w:val="0009366E"/>
    <w:rsid w:val="00093FA7"/>
    <w:rsid w:val="00097EA8"/>
    <w:rsid w:val="000C300A"/>
    <w:rsid w:val="000F0430"/>
    <w:rsid w:val="00116263"/>
    <w:rsid w:val="00127EC4"/>
    <w:rsid w:val="001339BF"/>
    <w:rsid w:val="001504F2"/>
    <w:rsid w:val="00151FF9"/>
    <w:rsid w:val="00170FDF"/>
    <w:rsid w:val="00172D27"/>
    <w:rsid w:val="0017682A"/>
    <w:rsid w:val="001913A4"/>
    <w:rsid w:val="001A1685"/>
    <w:rsid w:val="001A5EE0"/>
    <w:rsid w:val="001B641D"/>
    <w:rsid w:val="001C1C52"/>
    <w:rsid w:val="001D6E8B"/>
    <w:rsid w:val="001E3343"/>
    <w:rsid w:val="001E4689"/>
    <w:rsid w:val="001F3D46"/>
    <w:rsid w:val="00201DAB"/>
    <w:rsid w:val="002237D3"/>
    <w:rsid w:val="00233334"/>
    <w:rsid w:val="002351EC"/>
    <w:rsid w:val="00236EE8"/>
    <w:rsid w:val="00246828"/>
    <w:rsid w:val="00252BA4"/>
    <w:rsid w:val="00267B99"/>
    <w:rsid w:val="00275915"/>
    <w:rsid w:val="00275C2F"/>
    <w:rsid w:val="002775C2"/>
    <w:rsid w:val="0028060C"/>
    <w:rsid w:val="002A2E81"/>
    <w:rsid w:val="002A4342"/>
    <w:rsid w:val="002A783A"/>
    <w:rsid w:val="002C1854"/>
    <w:rsid w:val="002F2138"/>
    <w:rsid w:val="00307A32"/>
    <w:rsid w:val="00332290"/>
    <w:rsid w:val="00332DB8"/>
    <w:rsid w:val="003350B6"/>
    <w:rsid w:val="00340CA7"/>
    <w:rsid w:val="00352F1A"/>
    <w:rsid w:val="00357333"/>
    <w:rsid w:val="00360DB6"/>
    <w:rsid w:val="003617C7"/>
    <w:rsid w:val="00362446"/>
    <w:rsid w:val="003641B3"/>
    <w:rsid w:val="003667BC"/>
    <w:rsid w:val="00382C55"/>
    <w:rsid w:val="00387E80"/>
    <w:rsid w:val="003917F9"/>
    <w:rsid w:val="003C0915"/>
    <w:rsid w:val="003C6B48"/>
    <w:rsid w:val="003D3CEA"/>
    <w:rsid w:val="003E43BD"/>
    <w:rsid w:val="003E4731"/>
    <w:rsid w:val="003E7BC7"/>
    <w:rsid w:val="003F60E6"/>
    <w:rsid w:val="00410FB0"/>
    <w:rsid w:val="0042397D"/>
    <w:rsid w:val="004276CB"/>
    <w:rsid w:val="00435DE1"/>
    <w:rsid w:val="004457AD"/>
    <w:rsid w:val="004512B1"/>
    <w:rsid w:val="00460649"/>
    <w:rsid w:val="00464F82"/>
    <w:rsid w:val="00467A5F"/>
    <w:rsid w:val="00483DF8"/>
    <w:rsid w:val="00492BC3"/>
    <w:rsid w:val="004A3186"/>
    <w:rsid w:val="004C402C"/>
    <w:rsid w:val="004D47D4"/>
    <w:rsid w:val="004E2CFF"/>
    <w:rsid w:val="004F5484"/>
    <w:rsid w:val="00522F61"/>
    <w:rsid w:val="00523837"/>
    <w:rsid w:val="005301CB"/>
    <w:rsid w:val="00530F89"/>
    <w:rsid w:val="00532A3A"/>
    <w:rsid w:val="00532D57"/>
    <w:rsid w:val="00560199"/>
    <w:rsid w:val="005639EE"/>
    <w:rsid w:val="00585DD3"/>
    <w:rsid w:val="0059267A"/>
    <w:rsid w:val="00594474"/>
    <w:rsid w:val="005B5EEE"/>
    <w:rsid w:val="005B6462"/>
    <w:rsid w:val="005F0677"/>
    <w:rsid w:val="005F2A13"/>
    <w:rsid w:val="00604FAD"/>
    <w:rsid w:val="00606255"/>
    <w:rsid w:val="0061502D"/>
    <w:rsid w:val="00625CA8"/>
    <w:rsid w:val="006272FA"/>
    <w:rsid w:val="00640019"/>
    <w:rsid w:val="00643FB6"/>
    <w:rsid w:val="00663031"/>
    <w:rsid w:val="00674C3E"/>
    <w:rsid w:val="006906A9"/>
    <w:rsid w:val="00691809"/>
    <w:rsid w:val="006A3679"/>
    <w:rsid w:val="006A4BD1"/>
    <w:rsid w:val="006E7BC6"/>
    <w:rsid w:val="006F444E"/>
    <w:rsid w:val="00704C7F"/>
    <w:rsid w:val="007147BA"/>
    <w:rsid w:val="00722CDF"/>
    <w:rsid w:val="0072363A"/>
    <w:rsid w:val="00756EDC"/>
    <w:rsid w:val="0077267D"/>
    <w:rsid w:val="007773C5"/>
    <w:rsid w:val="007B3C10"/>
    <w:rsid w:val="007C1C17"/>
    <w:rsid w:val="007D33CA"/>
    <w:rsid w:val="007E0836"/>
    <w:rsid w:val="007E6A5B"/>
    <w:rsid w:val="007E77BE"/>
    <w:rsid w:val="00800681"/>
    <w:rsid w:val="00820ECF"/>
    <w:rsid w:val="008220A9"/>
    <w:rsid w:val="00823367"/>
    <w:rsid w:val="00827685"/>
    <w:rsid w:val="008331B2"/>
    <w:rsid w:val="00845477"/>
    <w:rsid w:val="00845C8D"/>
    <w:rsid w:val="00854FBC"/>
    <w:rsid w:val="008613C5"/>
    <w:rsid w:val="00861535"/>
    <w:rsid w:val="00861674"/>
    <w:rsid w:val="00877F82"/>
    <w:rsid w:val="00891CDF"/>
    <w:rsid w:val="008B198F"/>
    <w:rsid w:val="008C41A0"/>
    <w:rsid w:val="008E69F4"/>
    <w:rsid w:val="009024A3"/>
    <w:rsid w:val="00902900"/>
    <w:rsid w:val="0090668D"/>
    <w:rsid w:val="00912ACD"/>
    <w:rsid w:val="00926797"/>
    <w:rsid w:val="00936681"/>
    <w:rsid w:val="009413C5"/>
    <w:rsid w:val="00942811"/>
    <w:rsid w:val="00951F09"/>
    <w:rsid w:val="009539AC"/>
    <w:rsid w:val="009640BB"/>
    <w:rsid w:val="00964845"/>
    <w:rsid w:val="009711FA"/>
    <w:rsid w:val="00972447"/>
    <w:rsid w:val="00976D43"/>
    <w:rsid w:val="00986FCD"/>
    <w:rsid w:val="00993DAA"/>
    <w:rsid w:val="009A04C0"/>
    <w:rsid w:val="009A0671"/>
    <w:rsid w:val="009A3BB2"/>
    <w:rsid w:val="009A5457"/>
    <w:rsid w:val="009B09E6"/>
    <w:rsid w:val="009C4E4A"/>
    <w:rsid w:val="009C7389"/>
    <w:rsid w:val="00A020A1"/>
    <w:rsid w:val="00A23C8D"/>
    <w:rsid w:val="00A3183B"/>
    <w:rsid w:val="00A33E90"/>
    <w:rsid w:val="00A6651E"/>
    <w:rsid w:val="00A72D01"/>
    <w:rsid w:val="00A807EB"/>
    <w:rsid w:val="00AB13B8"/>
    <w:rsid w:val="00AE1224"/>
    <w:rsid w:val="00B03CE5"/>
    <w:rsid w:val="00B16818"/>
    <w:rsid w:val="00B236ED"/>
    <w:rsid w:val="00B412AA"/>
    <w:rsid w:val="00B53F99"/>
    <w:rsid w:val="00B57A3D"/>
    <w:rsid w:val="00B66F5A"/>
    <w:rsid w:val="00B7011E"/>
    <w:rsid w:val="00B759DE"/>
    <w:rsid w:val="00B905A7"/>
    <w:rsid w:val="00B91AD2"/>
    <w:rsid w:val="00B91DDA"/>
    <w:rsid w:val="00BA7869"/>
    <w:rsid w:val="00BB3BAE"/>
    <w:rsid w:val="00BC11C5"/>
    <w:rsid w:val="00BD5A21"/>
    <w:rsid w:val="00BE35E3"/>
    <w:rsid w:val="00C302FF"/>
    <w:rsid w:val="00C3070E"/>
    <w:rsid w:val="00C31018"/>
    <w:rsid w:val="00C34D15"/>
    <w:rsid w:val="00C41A16"/>
    <w:rsid w:val="00C44FB5"/>
    <w:rsid w:val="00C65DDD"/>
    <w:rsid w:val="00C706BA"/>
    <w:rsid w:val="00C723BB"/>
    <w:rsid w:val="00C755F8"/>
    <w:rsid w:val="00C77AC0"/>
    <w:rsid w:val="00C84B90"/>
    <w:rsid w:val="00C87284"/>
    <w:rsid w:val="00CB062E"/>
    <w:rsid w:val="00CB1C70"/>
    <w:rsid w:val="00CB44AE"/>
    <w:rsid w:val="00CB7765"/>
    <w:rsid w:val="00CD1574"/>
    <w:rsid w:val="00CD6DA2"/>
    <w:rsid w:val="00CE7DBF"/>
    <w:rsid w:val="00D01D9C"/>
    <w:rsid w:val="00D04410"/>
    <w:rsid w:val="00D05E05"/>
    <w:rsid w:val="00D16B29"/>
    <w:rsid w:val="00D35464"/>
    <w:rsid w:val="00D35DBC"/>
    <w:rsid w:val="00D3605D"/>
    <w:rsid w:val="00D51820"/>
    <w:rsid w:val="00D853E6"/>
    <w:rsid w:val="00D945DB"/>
    <w:rsid w:val="00DA5793"/>
    <w:rsid w:val="00DA5838"/>
    <w:rsid w:val="00DB0453"/>
    <w:rsid w:val="00DB75B0"/>
    <w:rsid w:val="00DC1CD9"/>
    <w:rsid w:val="00DD12C3"/>
    <w:rsid w:val="00DF0EC1"/>
    <w:rsid w:val="00DF3A56"/>
    <w:rsid w:val="00E018D9"/>
    <w:rsid w:val="00E23CAF"/>
    <w:rsid w:val="00E35DAC"/>
    <w:rsid w:val="00E373FA"/>
    <w:rsid w:val="00E42034"/>
    <w:rsid w:val="00E43098"/>
    <w:rsid w:val="00E50F71"/>
    <w:rsid w:val="00E66A09"/>
    <w:rsid w:val="00E85416"/>
    <w:rsid w:val="00E90CB3"/>
    <w:rsid w:val="00E97DD4"/>
    <w:rsid w:val="00EB5A48"/>
    <w:rsid w:val="00EC349A"/>
    <w:rsid w:val="00EE3512"/>
    <w:rsid w:val="00EF5A16"/>
    <w:rsid w:val="00F03621"/>
    <w:rsid w:val="00F10B3C"/>
    <w:rsid w:val="00F11BA4"/>
    <w:rsid w:val="00F142E7"/>
    <w:rsid w:val="00F2125C"/>
    <w:rsid w:val="00F30C36"/>
    <w:rsid w:val="00F374D8"/>
    <w:rsid w:val="00F51EE1"/>
    <w:rsid w:val="00F541F3"/>
    <w:rsid w:val="00F70B05"/>
    <w:rsid w:val="00F963C1"/>
    <w:rsid w:val="00FA2016"/>
    <w:rsid w:val="00FB02D9"/>
    <w:rsid w:val="00FB2058"/>
    <w:rsid w:val="00FB48DE"/>
    <w:rsid w:val="00FE0120"/>
    <w:rsid w:val="00FE12FD"/>
    <w:rsid w:val="00FF2643"/>
    <w:rsid w:val="00FF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9B2C7-0805-4E52-8AE3-0820EA0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2"/>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qFormat/>
    <w:rsid w:val="00172D27"/>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uiPriority w:val="9"/>
    <w:qFormat/>
    <w:rsid w:val="00172D2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82"/>
    <w:pPr>
      <w:tabs>
        <w:tab w:val="center" w:pos="4513"/>
        <w:tab w:val="right" w:pos="9026"/>
      </w:tabs>
    </w:pPr>
  </w:style>
  <w:style w:type="character" w:customStyle="1" w:styleId="HeaderChar">
    <w:name w:val="Header Char"/>
    <w:basedOn w:val="DefaultParagraphFont"/>
    <w:link w:val="Header"/>
    <w:uiPriority w:val="99"/>
    <w:rsid w:val="00877F82"/>
    <w:rPr>
      <w:rFonts w:ascii="Comic Sans MS" w:eastAsia="Times New Roman" w:hAnsi="Comic Sans MS" w:cs="Times New Roman"/>
      <w:sz w:val="24"/>
      <w:szCs w:val="24"/>
      <w:lang w:eastAsia="en-GB"/>
    </w:rPr>
  </w:style>
  <w:style w:type="paragraph" w:styleId="Footer">
    <w:name w:val="footer"/>
    <w:basedOn w:val="Normal"/>
    <w:link w:val="FooterChar"/>
    <w:uiPriority w:val="99"/>
    <w:semiHidden/>
    <w:unhideWhenUsed/>
    <w:rsid w:val="00877F82"/>
    <w:pPr>
      <w:tabs>
        <w:tab w:val="center" w:pos="4513"/>
        <w:tab w:val="right" w:pos="9026"/>
      </w:tabs>
    </w:pPr>
  </w:style>
  <w:style w:type="character" w:customStyle="1" w:styleId="FooterChar">
    <w:name w:val="Footer Char"/>
    <w:basedOn w:val="DefaultParagraphFont"/>
    <w:link w:val="Footer"/>
    <w:uiPriority w:val="99"/>
    <w:semiHidden/>
    <w:rsid w:val="00877F82"/>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77F82"/>
    <w:rPr>
      <w:rFonts w:ascii="Tahoma" w:hAnsi="Tahoma" w:cs="Tahoma"/>
      <w:sz w:val="16"/>
      <w:szCs w:val="16"/>
    </w:rPr>
  </w:style>
  <w:style w:type="character" w:customStyle="1" w:styleId="BalloonTextChar">
    <w:name w:val="Balloon Text Char"/>
    <w:basedOn w:val="DefaultParagraphFont"/>
    <w:link w:val="BalloonText"/>
    <w:uiPriority w:val="99"/>
    <w:semiHidden/>
    <w:rsid w:val="00877F82"/>
    <w:rPr>
      <w:rFonts w:ascii="Tahoma" w:eastAsia="Times New Roman" w:hAnsi="Tahoma" w:cs="Tahoma"/>
      <w:sz w:val="16"/>
      <w:szCs w:val="16"/>
      <w:lang w:eastAsia="en-GB"/>
    </w:rPr>
  </w:style>
  <w:style w:type="character" w:styleId="Hyperlink">
    <w:name w:val="Hyperlink"/>
    <w:basedOn w:val="DefaultParagraphFont"/>
    <w:uiPriority w:val="99"/>
    <w:unhideWhenUsed/>
    <w:rsid w:val="00E018D9"/>
    <w:rPr>
      <w:color w:val="0000FF"/>
      <w:u w:val="single"/>
    </w:rPr>
  </w:style>
  <w:style w:type="paragraph" w:styleId="ListParagraph">
    <w:name w:val="List Paragraph"/>
    <w:basedOn w:val="Normal"/>
    <w:uiPriority w:val="34"/>
    <w:qFormat/>
    <w:rsid w:val="000858E5"/>
    <w:pPr>
      <w:ind w:left="720"/>
      <w:contextualSpacing/>
    </w:pPr>
  </w:style>
  <w:style w:type="character" w:customStyle="1" w:styleId="Heading3Char">
    <w:name w:val="Heading 3 Char"/>
    <w:basedOn w:val="DefaultParagraphFont"/>
    <w:link w:val="Heading3"/>
    <w:uiPriority w:val="9"/>
    <w:rsid w:val="00172D2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2D27"/>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172D27"/>
    <w:pPr>
      <w:spacing w:before="100" w:beforeAutospacing="1" w:after="100" w:afterAutospacing="1"/>
    </w:pPr>
    <w:rPr>
      <w:rFonts w:ascii="Times New Roman" w:hAnsi="Times New Roman"/>
    </w:rPr>
  </w:style>
  <w:style w:type="character" w:customStyle="1" w:styleId="product">
    <w:name w:val="product"/>
    <w:basedOn w:val="DefaultParagraphFont"/>
    <w:rsid w:val="00172D27"/>
  </w:style>
  <w:style w:type="character" w:customStyle="1" w:styleId="actxxsmall">
    <w:name w:val="actxxsmall"/>
    <w:basedOn w:val="DefaultParagraphFont"/>
    <w:rsid w:val="00172D27"/>
  </w:style>
  <w:style w:type="character" w:customStyle="1" w:styleId="actrequired">
    <w:name w:val="actrequired"/>
    <w:basedOn w:val="DefaultParagraphFont"/>
    <w:rsid w:val="00172D27"/>
  </w:style>
  <w:style w:type="character" w:styleId="Strong">
    <w:name w:val="Strong"/>
    <w:basedOn w:val="DefaultParagraphFont"/>
    <w:uiPriority w:val="22"/>
    <w:qFormat/>
    <w:rsid w:val="00391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6423">
      <w:bodyDiv w:val="1"/>
      <w:marLeft w:val="0"/>
      <w:marRight w:val="0"/>
      <w:marTop w:val="0"/>
      <w:marBottom w:val="0"/>
      <w:divBdr>
        <w:top w:val="none" w:sz="0" w:space="0" w:color="auto"/>
        <w:left w:val="none" w:sz="0" w:space="0" w:color="auto"/>
        <w:bottom w:val="none" w:sz="0" w:space="0" w:color="auto"/>
        <w:right w:val="none" w:sz="0" w:space="0" w:color="auto"/>
      </w:divBdr>
      <w:divsChild>
        <w:div w:id="168451108">
          <w:marLeft w:val="0"/>
          <w:marRight w:val="0"/>
          <w:marTop w:val="0"/>
          <w:marBottom w:val="0"/>
          <w:divBdr>
            <w:top w:val="none" w:sz="0" w:space="0" w:color="auto"/>
            <w:left w:val="none" w:sz="0" w:space="0" w:color="auto"/>
            <w:bottom w:val="none" w:sz="0" w:space="0" w:color="auto"/>
            <w:right w:val="none" w:sz="0" w:space="0" w:color="auto"/>
          </w:divBdr>
          <w:divsChild>
            <w:div w:id="1246184660">
              <w:marLeft w:val="0"/>
              <w:marRight w:val="0"/>
              <w:marTop w:val="0"/>
              <w:marBottom w:val="0"/>
              <w:divBdr>
                <w:top w:val="none" w:sz="0" w:space="0" w:color="auto"/>
                <w:left w:val="none" w:sz="0" w:space="0" w:color="auto"/>
                <w:bottom w:val="none" w:sz="0" w:space="0" w:color="auto"/>
                <w:right w:val="none" w:sz="0" w:space="0" w:color="auto"/>
              </w:divBdr>
              <w:divsChild>
                <w:div w:id="208423823">
                  <w:marLeft w:val="0"/>
                  <w:marRight w:val="0"/>
                  <w:marTop w:val="0"/>
                  <w:marBottom w:val="0"/>
                  <w:divBdr>
                    <w:top w:val="none" w:sz="0" w:space="0" w:color="auto"/>
                    <w:left w:val="none" w:sz="0" w:space="0" w:color="auto"/>
                    <w:bottom w:val="none" w:sz="0" w:space="0" w:color="auto"/>
                    <w:right w:val="none" w:sz="0" w:space="0" w:color="auto"/>
                  </w:divBdr>
                  <w:divsChild>
                    <w:div w:id="414516528">
                      <w:marLeft w:val="0"/>
                      <w:marRight w:val="0"/>
                      <w:marTop w:val="0"/>
                      <w:marBottom w:val="0"/>
                      <w:divBdr>
                        <w:top w:val="none" w:sz="0" w:space="0" w:color="auto"/>
                        <w:left w:val="none" w:sz="0" w:space="0" w:color="auto"/>
                        <w:bottom w:val="none" w:sz="0" w:space="0" w:color="auto"/>
                        <w:right w:val="none" w:sz="0" w:space="0" w:color="auto"/>
                      </w:divBdr>
                      <w:divsChild>
                        <w:div w:id="1936593471">
                          <w:marLeft w:val="0"/>
                          <w:marRight w:val="0"/>
                          <w:marTop w:val="0"/>
                          <w:marBottom w:val="0"/>
                          <w:divBdr>
                            <w:top w:val="none" w:sz="0" w:space="0" w:color="auto"/>
                            <w:left w:val="none" w:sz="0" w:space="0" w:color="auto"/>
                            <w:bottom w:val="none" w:sz="0" w:space="0" w:color="auto"/>
                            <w:right w:val="none" w:sz="0" w:space="0" w:color="auto"/>
                          </w:divBdr>
                          <w:divsChild>
                            <w:div w:id="104350921">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509567224">
                                      <w:marLeft w:val="0"/>
                                      <w:marRight w:val="0"/>
                                      <w:marTop w:val="0"/>
                                      <w:marBottom w:val="0"/>
                                      <w:divBdr>
                                        <w:top w:val="none" w:sz="0" w:space="0" w:color="auto"/>
                                        <w:left w:val="none" w:sz="0" w:space="0" w:color="auto"/>
                                        <w:bottom w:val="none" w:sz="0" w:space="0" w:color="auto"/>
                                        <w:right w:val="none" w:sz="0" w:space="0" w:color="auto"/>
                                      </w:divBdr>
                                      <w:divsChild>
                                        <w:div w:id="803735313">
                                          <w:marLeft w:val="0"/>
                                          <w:marRight w:val="0"/>
                                          <w:marTop w:val="0"/>
                                          <w:marBottom w:val="0"/>
                                          <w:divBdr>
                                            <w:top w:val="none" w:sz="0" w:space="0" w:color="auto"/>
                                            <w:left w:val="none" w:sz="0" w:space="0" w:color="auto"/>
                                            <w:bottom w:val="none" w:sz="0" w:space="0" w:color="auto"/>
                                            <w:right w:val="none" w:sz="0" w:space="0" w:color="auto"/>
                                          </w:divBdr>
                                          <w:divsChild>
                                            <w:div w:id="693580077">
                                              <w:marLeft w:val="0"/>
                                              <w:marRight w:val="0"/>
                                              <w:marTop w:val="0"/>
                                              <w:marBottom w:val="0"/>
                                              <w:divBdr>
                                                <w:top w:val="none" w:sz="0" w:space="0" w:color="auto"/>
                                                <w:left w:val="none" w:sz="0" w:space="0" w:color="auto"/>
                                                <w:bottom w:val="none" w:sz="0" w:space="0" w:color="auto"/>
                                                <w:right w:val="none" w:sz="0" w:space="0" w:color="auto"/>
                                              </w:divBdr>
                                              <w:divsChild>
                                                <w:div w:id="421947934">
                                                  <w:marLeft w:val="0"/>
                                                  <w:marRight w:val="0"/>
                                                  <w:marTop w:val="0"/>
                                                  <w:marBottom w:val="0"/>
                                                  <w:divBdr>
                                                    <w:top w:val="none" w:sz="0" w:space="0" w:color="auto"/>
                                                    <w:left w:val="none" w:sz="0" w:space="0" w:color="auto"/>
                                                    <w:bottom w:val="none" w:sz="0" w:space="0" w:color="auto"/>
                                                    <w:right w:val="none" w:sz="0" w:space="0" w:color="auto"/>
                                                  </w:divBdr>
                                                  <w:divsChild>
                                                    <w:div w:id="1481338581">
                                                      <w:marLeft w:val="0"/>
                                                      <w:marRight w:val="0"/>
                                                      <w:marTop w:val="0"/>
                                                      <w:marBottom w:val="0"/>
                                                      <w:divBdr>
                                                        <w:top w:val="none" w:sz="0" w:space="0" w:color="auto"/>
                                                        <w:left w:val="none" w:sz="0" w:space="0" w:color="auto"/>
                                                        <w:bottom w:val="none" w:sz="0" w:space="0" w:color="auto"/>
                                                        <w:right w:val="none" w:sz="0" w:space="0" w:color="auto"/>
                                                      </w:divBdr>
                                                      <w:divsChild>
                                                        <w:div w:id="409159386">
                                                          <w:marLeft w:val="0"/>
                                                          <w:marRight w:val="0"/>
                                                          <w:marTop w:val="0"/>
                                                          <w:marBottom w:val="0"/>
                                                          <w:divBdr>
                                                            <w:top w:val="none" w:sz="0" w:space="0" w:color="auto"/>
                                                            <w:left w:val="none" w:sz="0" w:space="0" w:color="auto"/>
                                                            <w:bottom w:val="none" w:sz="0" w:space="0" w:color="auto"/>
                                                            <w:right w:val="none" w:sz="0" w:space="0" w:color="auto"/>
                                                          </w:divBdr>
                                                        </w:div>
                                                        <w:div w:id="850948350">
                                                          <w:marLeft w:val="0"/>
                                                          <w:marRight w:val="0"/>
                                                          <w:marTop w:val="0"/>
                                                          <w:marBottom w:val="0"/>
                                                          <w:divBdr>
                                                            <w:top w:val="none" w:sz="0" w:space="0" w:color="auto"/>
                                                            <w:left w:val="none" w:sz="0" w:space="0" w:color="auto"/>
                                                            <w:bottom w:val="none" w:sz="0" w:space="0" w:color="auto"/>
                                                            <w:right w:val="none" w:sz="0" w:space="0" w:color="auto"/>
                                                          </w:divBdr>
                                                        </w:div>
                                                        <w:div w:id="1916888724">
                                                          <w:marLeft w:val="0"/>
                                                          <w:marRight w:val="0"/>
                                                          <w:marTop w:val="0"/>
                                                          <w:marBottom w:val="0"/>
                                                          <w:divBdr>
                                                            <w:top w:val="none" w:sz="0" w:space="0" w:color="auto"/>
                                                            <w:left w:val="none" w:sz="0" w:space="0" w:color="auto"/>
                                                            <w:bottom w:val="none" w:sz="0" w:space="0" w:color="auto"/>
                                                            <w:right w:val="none" w:sz="0" w:space="0" w:color="auto"/>
                                                          </w:divBdr>
                                                        </w:div>
                                                        <w:div w:id="1717006478">
                                                          <w:marLeft w:val="0"/>
                                                          <w:marRight w:val="0"/>
                                                          <w:marTop w:val="0"/>
                                                          <w:marBottom w:val="0"/>
                                                          <w:divBdr>
                                                            <w:top w:val="none" w:sz="0" w:space="0" w:color="auto"/>
                                                            <w:left w:val="none" w:sz="0" w:space="0" w:color="auto"/>
                                                            <w:bottom w:val="none" w:sz="0" w:space="0" w:color="auto"/>
                                                            <w:right w:val="none" w:sz="0" w:space="0" w:color="auto"/>
                                                          </w:divBdr>
                                                        </w:div>
                                                        <w:div w:id="777678614">
                                                          <w:marLeft w:val="0"/>
                                                          <w:marRight w:val="0"/>
                                                          <w:marTop w:val="0"/>
                                                          <w:marBottom w:val="0"/>
                                                          <w:divBdr>
                                                            <w:top w:val="none" w:sz="0" w:space="0" w:color="auto"/>
                                                            <w:left w:val="none" w:sz="0" w:space="0" w:color="auto"/>
                                                            <w:bottom w:val="none" w:sz="0" w:space="0" w:color="auto"/>
                                                            <w:right w:val="none" w:sz="0" w:space="0" w:color="auto"/>
                                                          </w:divBdr>
                                                        </w:div>
                                                        <w:div w:id="926421549">
                                                          <w:marLeft w:val="0"/>
                                                          <w:marRight w:val="0"/>
                                                          <w:marTop w:val="0"/>
                                                          <w:marBottom w:val="0"/>
                                                          <w:divBdr>
                                                            <w:top w:val="none" w:sz="0" w:space="0" w:color="auto"/>
                                                            <w:left w:val="none" w:sz="0" w:space="0" w:color="auto"/>
                                                            <w:bottom w:val="none" w:sz="0" w:space="0" w:color="auto"/>
                                                            <w:right w:val="none" w:sz="0" w:space="0" w:color="auto"/>
                                                          </w:divBdr>
                                                        </w:div>
                                                        <w:div w:id="1225216165">
                                                          <w:marLeft w:val="0"/>
                                                          <w:marRight w:val="0"/>
                                                          <w:marTop w:val="0"/>
                                                          <w:marBottom w:val="0"/>
                                                          <w:divBdr>
                                                            <w:top w:val="none" w:sz="0" w:space="0" w:color="auto"/>
                                                            <w:left w:val="none" w:sz="0" w:space="0" w:color="auto"/>
                                                            <w:bottom w:val="none" w:sz="0" w:space="0" w:color="auto"/>
                                                            <w:right w:val="none" w:sz="0" w:space="0" w:color="auto"/>
                                                          </w:divBdr>
                                                        </w:div>
                                                        <w:div w:id="1572233964">
                                                          <w:marLeft w:val="0"/>
                                                          <w:marRight w:val="0"/>
                                                          <w:marTop w:val="0"/>
                                                          <w:marBottom w:val="0"/>
                                                          <w:divBdr>
                                                            <w:top w:val="none" w:sz="0" w:space="0" w:color="auto"/>
                                                            <w:left w:val="none" w:sz="0" w:space="0" w:color="auto"/>
                                                            <w:bottom w:val="none" w:sz="0" w:space="0" w:color="auto"/>
                                                            <w:right w:val="none" w:sz="0" w:space="0" w:color="auto"/>
                                                          </w:divBdr>
                                                        </w:div>
                                                        <w:div w:id="758987813">
                                                          <w:marLeft w:val="0"/>
                                                          <w:marRight w:val="0"/>
                                                          <w:marTop w:val="0"/>
                                                          <w:marBottom w:val="0"/>
                                                          <w:divBdr>
                                                            <w:top w:val="none" w:sz="0" w:space="0" w:color="auto"/>
                                                            <w:left w:val="none" w:sz="0" w:space="0" w:color="auto"/>
                                                            <w:bottom w:val="none" w:sz="0" w:space="0" w:color="auto"/>
                                                            <w:right w:val="none" w:sz="0" w:space="0" w:color="auto"/>
                                                          </w:divBdr>
                                                        </w:div>
                                                        <w:div w:id="1715496447">
                                                          <w:marLeft w:val="0"/>
                                                          <w:marRight w:val="0"/>
                                                          <w:marTop w:val="0"/>
                                                          <w:marBottom w:val="0"/>
                                                          <w:divBdr>
                                                            <w:top w:val="none" w:sz="0" w:space="0" w:color="auto"/>
                                                            <w:left w:val="none" w:sz="0" w:space="0" w:color="auto"/>
                                                            <w:bottom w:val="none" w:sz="0" w:space="0" w:color="auto"/>
                                                            <w:right w:val="none" w:sz="0" w:space="0" w:color="auto"/>
                                                          </w:divBdr>
                                                        </w:div>
                                                        <w:div w:id="84500057">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20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994433">
      <w:bodyDiv w:val="1"/>
      <w:marLeft w:val="0"/>
      <w:marRight w:val="0"/>
      <w:marTop w:val="0"/>
      <w:marBottom w:val="0"/>
      <w:divBdr>
        <w:top w:val="none" w:sz="0" w:space="0" w:color="auto"/>
        <w:left w:val="none" w:sz="0" w:space="0" w:color="auto"/>
        <w:bottom w:val="none" w:sz="0" w:space="0" w:color="auto"/>
        <w:right w:val="none" w:sz="0" w:space="0" w:color="auto"/>
      </w:divBdr>
      <w:divsChild>
        <w:div w:id="2079471661">
          <w:marLeft w:val="0"/>
          <w:marRight w:val="0"/>
          <w:marTop w:val="0"/>
          <w:marBottom w:val="0"/>
          <w:divBdr>
            <w:top w:val="none" w:sz="0" w:space="0" w:color="auto"/>
            <w:left w:val="none" w:sz="0" w:space="0" w:color="auto"/>
            <w:bottom w:val="none" w:sz="0" w:space="0" w:color="auto"/>
            <w:right w:val="none" w:sz="0" w:space="0" w:color="auto"/>
          </w:divBdr>
          <w:divsChild>
            <w:div w:id="763963491">
              <w:marLeft w:val="0"/>
              <w:marRight w:val="0"/>
              <w:marTop w:val="0"/>
              <w:marBottom w:val="0"/>
              <w:divBdr>
                <w:top w:val="none" w:sz="0" w:space="0" w:color="auto"/>
                <w:left w:val="none" w:sz="0" w:space="0" w:color="auto"/>
                <w:bottom w:val="none" w:sz="0" w:space="0" w:color="auto"/>
                <w:right w:val="none" w:sz="0" w:space="0" w:color="auto"/>
              </w:divBdr>
              <w:divsChild>
                <w:div w:id="296685493">
                  <w:marLeft w:val="0"/>
                  <w:marRight w:val="0"/>
                  <w:marTop w:val="0"/>
                  <w:marBottom w:val="0"/>
                  <w:divBdr>
                    <w:top w:val="none" w:sz="0" w:space="0" w:color="auto"/>
                    <w:left w:val="none" w:sz="0" w:space="0" w:color="auto"/>
                    <w:bottom w:val="none" w:sz="0" w:space="0" w:color="auto"/>
                    <w:right w:val="none" w:sz="0" w:space="0" w:color="auto"/>
                  </w:divBdr>
                  <w:divsChild>
                    <w:div w:id="1539703875">
                      <w:marLeft w:val="0"/>
                      <w:marRight w:val="0"/>
                      <w:marTop w:val="0"/>
                      <w:marBottom w:val="0"/>
                      <w:divBdr>
                        <w:top w:val="none" w:sz="0" w:space="0" w:color="auto"/>
                        <w:left w:val="none" w:sz="0" w:space="0" w:color="auto"/>
                        <w:bottom w:val="none" w:sz="0" w:space="0" w:color="auto"/>
                        <w:right w:val="none" w:sz="0" w:space="0" w:color="auto"/>
                      </w:divBdr>
                      <w:divsChild>
                        <w:div w:id="1942835254">
                          <w:marLeft w:val="0"/>
                          <w:marRight w:val="0"/>
                          <w:marTop w:val="0"/>
                          <w:marBottom w:val="0"/>
                          <w:divBdr>
                            <w:top w:val="none" w:sz="0" w:space="0" w:color="auto"/>
                            <w:left w:val="none" w:sz="0" w:space="0" w:color="auto"/>
                            <w:bottom w:val="none" w:sz="0" w:space="0" w:color="auto"/>
                            <w:right w:val="none" w:sz="0" w:space="0" w:color="auto"/>
                          </w:divBdr>
                        </w:div>
                        <w:div w:id="1077703764">
                          <w:marLeft w:val="0"/>
                          <w:marRight w:val="0"/>
                          <w:marTop w:val="0"/>
                          <w:marBottom w:val="0"/>
                          <w:divBdr>
                            <w:top w:val="none" w:sz="0" w:space="0" w:color="auto"/>
                            <w:left w:val="none" w:sz="0" w:space="0" w:color="auto"/>
                            <w:bottom w:val="none" w:sz="0" w:space="0" w:color="auto"/>
                            <w:right w:val="none" w:sz="0" w:space="0" w:color="auto"/>
                          </w:divBdr>
                          <w:divsChild>
                            <w:div w:id="1442918618">
                              <w:marLeft w:val="0"/>
                              <w:marRight w:val="0"/>
                              <w:marTop w:val="0"/>
                              <w:marBottom w:val="0"/>
                              <w:divBdr>
                                <w:top w:val="none" w:sz="0" w:space="0" w:color="auto"/>
                                <w:left w:val="none" w:sz="0" w:space="0" w:color="auto"/>
                                <w:bottom w:val="none" w:sz="0" w:space="0" w:color="auto"/>
                                <w:right w:val="none" w:sz="0" w:space="0" w:color="auto"/>
                              </w:divBdr>
                            </w:div>
                            <w:div w:id="1046373452">
                              <w:marLeft w:val="0"/>
                              <w:marRight w:val="0"/>
                              <w:marTop w:val="0"/>
                              <w:marBottom w:val="0"/>
                              <w:divBdr>
                                <w:top w:val="none" w:sz="0" w:space="0" w:color="auto"/>
                                <w:left w:val="none" w:sz="0" w:space="0" w:color="auto"/>
                                <w:bottom w:val="none" w:sz="0" w:space="0" w:color="auto"/>
                                <w:right w:val="none" w:sz="0" w:space="0" w:color="auto"/>
                              </w:divBdr>
                            </w:div>
                            <w:div w:id="1701854243">
                              <w:marLeft w:val="0"/>
                              <w:marRight w:val="0"/>
                              <w:marTop w:val="0"/>
                              <w:marBottom w:val="0"/>
                              <w:divBdr>
                                <w:top w:val="none" w:sz="0" w:space="0" w:color="auto"/>
                                <w:left w:val="none" w:sz="0" w:space="0" w:color="auto"/>
                                <w:bottom w:val="none" w:sz="0" w:space="0" w:color="auto"/>
                                <w:right w:val="none" w:sz="0" w:space="0" w:color="auto"/>
                              </w:divBdr>
                            </w:div>
                            <w:div w:id="100730118">
                              <w:marLeft w:val="0"/>
                              <w:marRight w:val="0"/>
                              <w:marTop w:val="0"/>
                              <w:marBottom w:val="0"/>
                              <w:divBdr>
                                <w:top w:val="none" w:sz="0" w:space="0" w:color="auto"/>
                                <w:left w:val="none" w:sz="0" w:space="0" w:color="auto"/>
                                <w:bottom w:val="none" w:sz="0" w:space="0" w:color="auto"/>
                                <w:right w:val="none" w:sz="0" w:space="0" w:color="auto"/>
                              </w:divBdr>
                              <w:divsChild>
                                <w:div w:id="2009559085">
                                  <w:marLeft w:val="0"/>
                                  <w:marRight w:val="0"/>
                                  <w:marTop w:val="0"/>
                                  <w:marBottom w:val="0"/>
                                  <w:divBdr>
                                    <w:top w:val="none" w:sz="0" w:space="0" w:color="auto"/>
                                    <w:left w:val="none" w:sz="0" w:space="0" w:color="auto"/>
                                    <w:bottom w:val="none" w:sz="0" w:space="0" w:color="auto"/>
                                    <w:right w:val="none" w:sz="0" w:space="0" w:color="auto"/>
                                  </w:divBdr>
                                  <w:divsChild>
                                    <w:div w:id="62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3</cp:revision>
  <cp:lastPrinted>2014-12-13T10:56:00Z</cp:lastPrinted>
  <dcterms:created xsi:type="dcterms:W3CDTF">2018-12-06T12:45:00Z</dcterms:created>
  <dcterms:modified xsi:type="dcterms:W3CDTF">2018-12-06T12:46:00Z</dcterms:modified>
</cp:coreProperties>
</file>