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9A1D8B">
        <w:rPr>
          <w:rFonts w:ascii="Arial" w:hAnsi="Arial" w:cs="Arial"/>
          <w:sz w:val="22"/>
          <w:szCs w:val="22"/>
          <w:lang w:val="en-US"/>
        </w:rPr>
        <w:t xml:space="preserve">11 </w:t>
      </w:r>
      <w:bookmarkStart w:id="0" w:name="_GoBack"/>
      <w:bookmarkEnd w:id="0"/>
      <w:r w:rsidR="00625EEB">
        <w:rPr>
          <w:rFonts w:ascii="Arial" w:hAnsi="Arial" w:cs="Arial"/>
          <w:sz w:val="22"/>
          <w:szCs w:val="22"/>
          <w:lang w:val="en-US"/>
        </w:rPr>
        <w:t>April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8176E9">
              <w:rPr>
                <w:rFonts w:ascii="Arial" w:hAnsi="Arial" w:cs="Arial"/>
              </w:rPr>
              <w:t>9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167"/>
        <w:gridCol w:w="2450"/>
        <w:gridCol w:w="3143"/>
      </w:tblGrid>
      <w:tr w:rsidR="00A53274" w:rsidTr="009A6E62">
        <w:tc>
          <w:tcPr>
            <w:tcW w:w="1363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No/DD</w:t>
            </w:r>
          </w:p>
        </w:tc>
        <w:tc>
          <w:tcPr>
            <w:tcW w:w="3027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849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4663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A53274" w:rsidTr="009A6E62">
        <w:tc>
          <w:tcPr>
            <w:tcW w:w="1363" w:type="dxa"/>
          </w:tcPr>
          <w:p w:rsidR="00A53274" w:rsidRDefault="00A53274" w:rsidP="00625EEB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25EEB">
              <w:rPr>
                <w:rFonts w:ascii="Arial" w:hAnsi="Arial" w:cs="Arial"/>
              </w:rPr>
              <w:t>101627</w:t>
            </w:r>
          </w:p>
        </w:tc>
        <w:tc>
          <w:tcPr>
            <w:tcW w:w="3027" w:type="dxa"/>
          </w:tcPr>
          <w:p w:rsidR="00A53274" w:rsidRDefault="00625EEB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 Boxes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2849" w:type="dxa"/>
          </w:tcPr>
          <w:p w:rsidR="00A53274" w:rsidRDefault="00625EEB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</w:t>
            </w:r>
          </w:p>
        </w:tc>
        <w:tc>
          <w:tcPr>
            <w:tcW w:w="4663" w:type="dxa"/>
          </w:tcPr>
          <w:p w:rsidR="00A53274" w:rsidRDefault="00625EEB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18.90</w:t>
            </w:r>
          </w:p>
        </w:tc>
      </w:tr>
      <w:tr w:rsidR="00A53274" w:rsidTr="009A6E62">
        <w:tc>
          <w:tcPr>
            <w:tcW w:w="1363" w:type="dxa"/>
          </w:tcPr>
          <w:p w:rsidR="00AC52D4" w:rsidRDefault="00625EEB" w:rsidP="00BD2D65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*101637</w:t>
            </w:r>
          </w:p>
        </w:tc>
        <w:tc>
          <w:tcPr>
            <w:tcW w:w="3027" w:type="dxa"/>
          </w:tcPr>
          <w:p w:rsidR="00AC52D4" w:rsidRDefault="00625EEB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2849" w:type="dxa"/>
          </w:tcPr>
          <w:p w:rsidR="00AC52D4" w:rsidRDefault="00625EEB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Light Maintenance</w:t>
            </w:r>
          </w:p>
        </w:tc>
        <w:tc>
          <w:tcPr>
            <w:tcW w:w="4663" w:type="dxa"/>
          </w:tcPr>
          <w:p w:rsidR="00AB78B3" w:rsidRDefault="00625EEB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22.20</w:t>
            </w:r>
          </w:p>
        </w:tc>
      </w:tr>
      <w:tr w:rsidR="00A53274" w:rsidTr="009A6E62">
        <w:tc>
          <w:tcPr>
            <w:tcW w:w="1363" w:type="dxa"/>
          </w:tcPr>
          <w:p w:rsidR="005D6084" w:rsidRDefault="00625EEB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*101638</w:t>
            </w:r>
          </w:p>
        </w:tc>
        <w:tc>
          <w:tcPr>
            <w:tcW w:w="3027" w:type="dxa"/>
          </w:tcPr>
          <w:p w:rsidR="005D6084" w:rsidRDefault="00625EEB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 &amp; Co</w:t>
            </w:r>
          </w:p>
        </w:tc>
        <w:tc>
          <w:tcPr>
            <w:tcW w:w="2849" w:type="dxa"/>
          </w:tcPr>
          <w:p w:rsidR="005D6084" w:rsidRDefault="00625EEB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4663" w:type="dxa"/>
          </w:tcPr>
          <w:p w:rsidR="005D6084" w:rsidRDefault="00BD1817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5EEB">
              <w:rPr>
                <w:rFonts w:ascii="Arial" w:hAnsi="Arial" w:cs="Arial"/>
              </w:rPr>
              <w:t>149.59</w:t>
            </w:r>
          </w:p>
        </w:tc>
      </w:tr>
      <w:tr w:rsidR="00A53274" w:rsidTr="009A6E62">
        <w:tc>
          <w:tcPr>
            <w:tcW w:w="1363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101639</w:t>
            </w:r>
          </w:p>
        </w:tc>
        <w:tc>
          <w:tcPr>
            <w:tcW w:w="3027" w:type="dxa"/>
          </w:tcPr>
          <w:p w:rsidR="003B6AA8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</w:t>
            </w:r>
          </w:p>
        </w:tc>
        <w:tc>
          <w:tcPr>
            <w:tcW w:w="2849" w:type="dxa"/>
          </w:tcPr>
          <w:p w:rsidR="003B6AA8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Training</w:t>
            </w:r>
          </w:p>
        </w:tc>
        <w:tc>
          <w:tcPr>
            <w:tcW w:w="4663" w:type="dxa"/>
          </w:tcPr>
          <w:p w:rsidR="005B1763" w:rsidRDefault="006B31C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</w:t>
            </w:r>
          </w:p>
        </w:tc>
      </w:tr>
      <w:tr w:rsidR="00A53274" w:rsidTr="009A6E62">
        <w:tc>
          <w:tcPr>
            <w:tcW w:w="1363" w:type="dxa"/>
          </w:tcPr>
          <w:p w:rsidR="001D59A1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101640</w:t>
            </w:r>
          </w:p>
        </w:tc>
        <w:tc>
          <w:tcPr>
            <w:tcW w:w="3027" w:type="dxa"/>
          </w:tcPr>
          <w:p w:rsidR="001D59A1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849" w:type="dxa"/>
          </w:tcPr>
          <w:p w:rsidR="001D59A1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4663" w:type="dxa"/>
          </w:tcPr>
          <w:p w:rsidR="0090073E" w:rsidRDefault="006B31C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160.79</w:t>
            </w:r>
          </w:p>
        </w:tc>
      </w:tr>
      <w:tr w:rsidR="00A53274" w:rsidTr="009A6E62">
        <w:tc>
          <w:tcPr>
            <w:tcW w:w="1363" w:type="dxa"/>
          </w:tcPr>
          <w:p w:rsidR="00063B13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101641</w:t>
            </w:r>
          </w:p>
        </w:tc>
        <w:tc>
          <w:tcPr>
            <w:tcW w:w="3027" w:type="dxa"/>
          </w:tcPr>
          <w:p w:rsidR="00063B13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849" w:type="dxa"/>
          </w:tcPr>
          <w:p w:rsidR="00063B13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Reimbursement of </w:t>
            </w:r>
            <w:proofErr w:type="spellStart"/>
            <w:r>
              <w:rPr>
                <w:rFonts w:ascii="Arial" w:hAnsi="Arial" w:cs="Arial"/>
              </w:rPr>
              <w:t>Broadmark</w:t>
            </w:r>
            <w:proofErr w:type="spellEnd"/>
            <w:r>
              <w:rPr>
                <w:rFonts w:ascii="Arial" w:hAnsi="Arial" w:cs="Arial"/>
              </w:rPr>
              <w:t xml:space="preserve"> Services (computer health check)</w:t>
            </w:r>
          </w:p>
        </w:tc>
        <w:tc>
          <w:tcPr>
            <w:tcW w:w="4663" w:type="dxa"/>
          </w:tcPr>
          <w:p w:rsidR="0090073E" w:rsidRDefault="006B31C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36.00</w:t>
            </w:r>
          </w:p>
        </w:tc>
      </w:tr>
      <w:tr w:rsidR="00A53274" w:rsidTr="009A6E62">
        <w:tc>
          <w:tcPr>
            <w:tcW w:w="1363" w:type="dxa"/>
          </w:tcPr>
          <w:p w:rsidR="00B944D2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101642</w:t>
            </w:r>
          </w:p>
        </w:tc>
        <w:tc>
          <w:tcPr>
            <w:tcW w:w="3027" w:type="dxa"/>
          </w:tcPr>
          <w:p w:rsidR="00B944D2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SDC</w:t>
            </w:r>
          </w:p>
        </w:tc>
        <w:tc>
          <w:tcPr>
            <w:tcW w:w="2849" w:type="dxa"/>
          </w:tcPr>
          <w:p w:rsidR="00B944D2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Webhosting</w:t>
            </w:r>
          </w:p>
        </w:tc>
        <w:tc>
          <w:tcPr>
            <w:tcW w:w="4663" w:type="dxa"/>
          </w:tcPr>
          <w:p w:rsidR="00B944D2" w:rsidRDefault="006B31C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253.02</w:t>
            </w:r>
          </w:p>
        </w:tc>
      </w:tr>
      <w:tr w:rsidR="00D22CBE" w:rsidTr="009A6E62">
        <w:tc>
          <w:tcPr>
            <w:tcW w:w="1363" w:type="dxa"/>
          </w:tcPr>
          <w:p w:rsidR="00D22CBE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101643</w:t>
            </w:r>
          </w:p>
        </w:tc>
        <w:tc>
          <w:tcPr>
            <w:tcW w:w="3027" w:type="dxa"/>
          </w:tcPr>
          <w:p w:rsidR="00D22CBE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</w:t>
            </w:r>
          </w:p>
        </w:tc>
        <w:tc>
          <w:tcPr>
            <w:tcW w:w="2849" w:type="dxa"/>
          </w:tcPr>
          <w:p w:rsidR="00D22CBE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Subscription</w:t>
            </w:r>
          </w:p>
        </w:tc>
        <w:tc>
          <w:tcPr>
            <w:tcW w:w="4663" w:type="dxa"/>
          </w:tcPr>
          <w:p w:rsidR="00D22CBE" w:rsidRDefault="006B31C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373.00</w:t>
            </w:r>
          </w:p>
        </w:tc>
      </w:tr>
      <w:tr w:rsidR="00A53274" w:rsidTr="009A6E62">
        <w:tc>
          <w:tcPr>
            <w:tcW w:w="1363" w:type="dxa"/>
          </w:tcPr>
          <w:p w:rsidR="00A53274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101644</w:t>
            </w:r>
          </w:p>
        </w:tc>
        <w:tc>
          <w:tcPr>
            <w:tcW w:w="3027" w:type="dxa"/>
          </w:tcPr>
          <w:p w:rsidR="00A53274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2849" w:type="dxa"/>
          </w:tcPr>
          <w:p w:rsidR="00A53274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Banners for Parish Meeting</w:t>
            </w:r>
          </w:p>
        </w:tc>
        <w:tc>
          <w:tcPr>
            <w:tcW w:w="4663" w:type="dxa"/>
          </w:tcPr>
          <w:p w:rsidR="00A53274" w:rsidRDefault="006B31C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165.00</w:t>
            </w:r>
          </w:p>
        </w:tc>
      </w:tr>
      <w:tr w:rsidR="00A53274" w:rsidTr="009A6E62">
        <w:tc>
          <w:tcPr>
            <w:tcW w:w="1363" w:type="dxa"/>
          </w:tcPr>
          <w:p w:rsidR="00A53274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101645</w:t>
            </w:r>
          </w:p>
        </w:tc>
        <w:tc>
          <w:tcPr>
            <w:tcW w:w="3027" w:type="dxa"/>
          </w:tcPr>
          <w:p w:rsidR="00A53274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APS</w:t>
            </w:r>
          </w:p>
        </w:tc>
        <w:tc>
          <w:tcPr>
            <w:tcW w:w="2849" w:type="dxa"/>
          </w:tcPr>
          <w:p w:rsidR="00A53274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Neighbourhood Plan</w:t>
            </w:r>
          </w:p>
        </w:tc>
        <w:tc>
          <w:tcPr>
            <w:tcW w:w="4663" w:type="dxa"/>
          </w:tcPr>
          <w:p w:rsidR="00A53274" w:rsidRDefault="006B31C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1116.00</w:t>
            </w:r>
          </w:p>
        </w:tc>
      </w:tr>
      <w:tr w:rsidR="006B31CC" w:rsidTr="009A6E62">
        <w:tc>
          <w:tcPr>
            <w:tcW w:w="1363" w:type="dxa"/>
          </w:tcPr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101646</w:t>
            </w:r>
          </w:p>
        </w:tc>
        <w:tc>
          <w:tcPr>
            <w:tcW w:w="3027" w:type="dxa"/>
          </w:tcPr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849" w:type="dxa"/>
          </w:tcPr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4663" w:type="dxa"/>
          </w:tcPr>
          <w:p w:rsidR="006B31CC" w:rsidRDefault="0036028A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506.46</w:t>
            </w:r>
          </w:p>
        </w:tc>
      </w:tr>
      <w:tr w:rsidR="006B31CC" w:rsidTr="009A6E62">
        <w:tc>
          <w:tcPr>
            <w:tcW w:w="1363" w:type="dxa"/>
          </w:tcPr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101647</w:t>
            </w:r>
          </w:p>
        </w:tc>
        <w:tc>
          <w:tcPr>
            <w:tcW w:w="3027" w:type="dxa"/>
          </w:tcPr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2849" w:type="dxa"/>
          </w:tcPr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Contributions</w:t>
            </w:r>
          </w:p>
        </w:tc>
        <w:tc>
          <w:tcPr>
            <w:tcW w:w="4663" w:type="dxa"/>
          </w:tcPr>
          <w:p w:rsidR="006B31CC" w:rsidRDefault="0036028A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189.52</w:t>
            </w:r>
          </w:p>
        </w:tc>
      </w:tr>
      <w:tr w:rsidR="006B31CC" w:rsidTr="009A6E62">
        <w:tc>
          <w:tcPr>
            <w:tcW w:w="1363" w:type="dxa"/>
          </w:tcPr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101648</w:t>
            </w:r>
          </w:p>
        </w:tc>
        <w:tc>
          <w:tcPr>
            <w:tcW w:w="3027" w:type="dxa"/>
          </w:tcPr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849" w:type="dxa"/>
          </w:tcPr>
          <w:p w:rsidR="006B31CC" w:rsidRDefault="006B31C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4663" w:type="dxa"/>
          </w:tcPr>
          <w:p w:rsidR="006B31CC" w:rsidRDefault="00BD1817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126.40</w:t>
            </w:r>
          </w:p>
        </w:tc>
      </w:tr>
      <w:tr w:rsidR="005F06B3" w:rsidTr="009A6E62">
        <w:tc>
          <w:tcPr>
            <w:tcW w:w="7239" w:type="dxa"/>
            <w:gridSpan w:val="3"/>
          </w:tcPr>
          <w:p w:rsidR="005F06B3" w:rsidRPr="00324F0C" w:rsidRDefault="005F06B3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:rsidR="005F06B3" w:rsidRDefault="00BD1817" w:rsidP="00BD2D65">
            <w:pPr>
              <w:tabs>
                <w:tab w:val="left" w:pos="223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4146.88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032D9C" w:rsidRDefault="009517A7" w:rsidP="00032D9C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 Clerk’s Annual Leave</w:t>
      </w:r>
    </w:p>
    <w:p w:rsidR="00032D9C" w:rsidRDefault="00032D9C" w:rsidP="00032D9C">
      <w:pPr>
        <w:tabs>
          <w:tab w:val="left" w:pos="2235"/>
        </w:tabs>
        <w:rPr>
          <w:rFonts w:ascii="Arial" w:hAnsi="Arial" w:cs="Arial"/>
          <w:b/>
        </w:rPr>
      </w:pPr>
    </w:p>
    <w:p w:rsidR="009517A7" w:rsidRDefault="00032D9C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 w:rsidRPr="00AE52AE">
        <w:rPr>
          <w:rFonts w:ascii="Arial" w:hAnsi="Arial" w:cs="Arial"/>
          <w:color w:val="000000"/>
          <w:lang w:val="en-US"/>
        </w:rPr>
        <w:t xml:space="preserve">The Clerk's Terms and Conditions of Service state that </w:t>
      </w:r>
      <w:r w:rsidR="009517A7">
        <w:rPr>
          <w:rFonts w:ascii="Arial" w:hAnsi="Arial" w:cs="Arial"/>
          <w:color w:val="000000"/>
          <w:lang w:val="en-US"/>
        </w:rPr>
        <w:t xml:space="preserve">after 5 years continuous service she would be entitled to an additional 4 days annual leave.  This point was reached on 30 May 2018.  This results in a total leave of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17A7" w:rsidTr="009517A7"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Was</w:t>
            </w:r>
          </w:p>
        </w:tc>
        <w:tc>
          <w:tcPr>
            <w:tcW w:w="3006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Now</w:t>
            </w:r>
          </w:p>
        </w:tc>
      </w:tr>
      <w:tr w:rsidR="009517A7" w:rsidTr="009517A7"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Annual Leave</w:t>
            </w:r>
          </w:p>
        </w:tc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  <w:tc>
          <w:tcPr>
            <w:tcW w:w="3006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</w:tr>
      <w:tr w:rsidR="009517A7" w:rsidTr="009517A7"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Bank Holidays</w:t>
            </w:r>
          </w:p>
        </w:tc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3006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9517A7" w:rsidTr="009517A7"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Statutory Days</w:t>
            </w:r>
          </w:p>
        </w:tc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3006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9517A7" w:rsidTr="009517A7"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Total</w:t>
            </w:r>
          </w:p>
        </w:tc>
        <w:tc>
          <w:tcPr>
            <w:tcW w:w="3005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</w:p>
        </w:tc>
        <w:tc>
          <w:tcPr>
            <w:tcW w:w="3006" w:type="dxa"/>
          </w:tcPr>
          <w:p w:rsidR="009517A7" w:rsidRDefault="009517A7" w:rsidP="00032D9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</w:p>
        </w:tc>
      </w:tr>
    </w:tbl>
    <w:p w:rsidR="009517A7" w:rsidRDefault="009517A7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032D9C" w:rsidRDefault="009517A7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Annual leave is paid as a monthly supplement (the Clerk continues to monitor e-mails/manage workload throughout the year even when away and no time is </w:t>
      </w:r>
      <w:r>
        <w:rPr>
          <w:rFonts w:ascii="Arial" w:hAnsi="Arial" w:cs="Arial"/>
          <w:color w:val="000000"/>
          <w:lang w:val="en-US"/>
        </w:rPr>
        <w:lastRenderedPageBreak/>
        <w:t xml:space="preserve">recorded as annual leave) of 12% of salary and this rises to a supplement of 13.5 from 1 April 2018.  </w:t>
      </w:r>
    </w:p>
    <w:p w:rsidR="009517A7" w:rsidRDefault="009517A7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032D9C" w:rsidRPr="00116BA8" w:rsidRDefault="00032D9C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Action Required:  </w:t>
      </w:r>
      <w:r>
        <w:rPr>
          <w:rFonts w:ascii="Arial" w:hAnsi="Arial" w:cs="Arial"/>
          <w:color w:val="000000"/>
          <w:lang w:val="en-US"/>
        </w:rPr>
        <w:t>To approve payme</w:t>
      </w:r>
      <w:r w:rsidR="009517A7">
        <w:rPr>
          <w:rFonts w:ascii="Arial" w:hAnsi="Arial" w:cs="Arial"/>
          <w:color w:val="000000"/>
          <w:lang w:val="en-US"/>
        </w:rPr>
        <w:t xml:space="preserve">nt of additional supplement from </w:t>
      </w:r>
      <w:r>
        <w:rPr>
          <w:rFonts w:ascii="Arial" w:hAnsi="Arial" w:cs="Arial"/>
          <w:color w:val="000000"/>
          <w:lang w:val="en-US"/>
        </w:rPr>
        <w:t>1 April 2018</w:t>
      </w:r>
    </w:p>
    <w:p w:rsidR="00032D9C" w:rsidRDefault="00032D9C" w:rsidP="00035BF9">
      <w:pPr>
        <w:tabs>
          <w:tab w:val="left" w:pos="2235"/>
        </w:tabs>
        <w:rPr>
          <w:rFonts w:ascii="Arial" w:hAnsi="Arial" w:cs="Arial"/>
        </w:rPr>
      </w:pPr>
    </w:p>
    <w:p w:rsidR="00BD1817" w:rsidRDefault="00BD1817" w:rsidP="00035BF9">
      <w:pPr>
        <w:tabs>
          <w:tab w:val="left" w:pos="2235"/>
        </w:tabs>
        <w:rPr>
          <w:rFonts w:ascii="Arial" w:hAnsi="Arial" w:cs="Arial"/>
          <w:b/>
        </w:rPr>
      </w:pPr>
      <w:r w:rsidRPr="00BD1817">
        <w:rPr>
          <w:rFonts w:ascii="Arial" w:hAnsi="Arial" w:cs="Arial"/>
          <w:b/>
        </w:rPr>
        <w:t>4   Quarter 4 Budget Report</w:t>
      </w:r>
    </w:p>
    <w:p w:rsidR="00BD1817" w:rsidRDefault="00BD1817" w:rsidP="00035BF9">
      <w:pPr>
        <w:tabs>
          <w:tab w:val="left" w:pos="2235"/>
        </w:tabs>
        <w:rPr>
          <w:rFonts w:ascii="Arial" w:hAnsi="Arial" w:cs="Arial"/>
          <w:b/>
        </w:rPr>
      </w:pP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amounts in accounts as at 31 March 2018 are:</w:t>
      </w: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</w:pP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Current Account:</w:t>
      </w:r>
      <w:r>
        <w:rPr>
          <w:rFonts w:ascii="Arial" w:hAnsi="Arial" w:cs="Arial"/>
        </w:rPr>
        <w:tab/>
        <w:t>£11,094.35</w:t>
      </w: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Business Account:</w:t>
      </w:r>
      <w:r>
        <w:rPr>
          <w:rFonts w:ascii="Arial" w:hAnsi="Arial" w:cs="Arial"/>
        </w:rPr>
        <w:tab/>
        <w:t>£80,206.19</w:t>
      </w:r>
    </w:p>
    <w:p w:rsidR="00BD1817" w:rsidRPr="00BD1817" w:rsidRDefault="00BD1817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NS&amp;I Account</w:t>
      </w:r>
      <w:r>
        <w:rPr>
          <w:rFonts w:ascii="Arial" w:hAnsi="Arial" w:cs="Arial"/>
        </w:rPr>
        <w:tab/>
        <w:t>£10,081.34</w:t>
      </w:r>
    </w:p>
    <w:p w:rsidR="00BD1817" w:rsidRPr="00BD1817" w:rsidRDefault="00BD1817" w:rsidP="00035BF9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  <w:t>£101,381.88</w:t>
      </w: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Q4 budget report is at appendix 1.</w:t>
      </w: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</w:pP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note, discuss and comment on the report.</w:t>
      </w: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</w:pP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1817" w:rsidRDefault="00BD1817" w:rsidP="00035BF9">
      <w:pPr>
        <w:tabs>
          <w:tab w:val="left" w:pos="2235"/>
        </w:tabs>
        <w:rPr>
          <w:rFonts w:ascii="Arial" w:hAnsi="Arial" w:cs="Arial"/>
        </w:rPr>
        <w:sectPr w:rsidR="00BD1817" w:rsidSect="00BD2D65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1D8B" w:rsidRDefault="009A1D8B" w:rsidP="00035BF9">
      <w:pPr>
        <w:tabs>
          <w:tab w:val="left" w:pos="223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0E6672AD" wp14:editId="3562DDE5">
            <wp:extent cx="829056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905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8B" w:rsidRDefault="009A1D8B">
      <w:pPr>
        <w:spacing w:after="200" w:line="276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449C40D" wp14:editId="28071B72">
            <wp:extent cx="8272780" cy="5731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727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BD1817" w:rsidRPr="009A1D8B" w:rsidRDefault="009A1D8B" w:rsidP="00035BF9">
      <w:pPr>
        <w:tabs>
          <w:tab w:val="left" w:pos="223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259852E7" wp14:editId="7B3F85B6">
            <wp:extent cx="865568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556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817" w:rsidRPr="009A1D8B" w:rsidSect="00BD18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21" w:rsidRDefault="00B43621" w:rsidP="00877F82">
      <w:r>
        <w:separator/>
      </w:r>
    </w:p>
  </w:endnote>
  <w:endnote w:type="continuationSeparator" w:id="0">
    <w:p w:rsidR="00B43621" w:rsidRDefault="00B43621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21" w:rsidRDefault="00B43621" w:rsidP="00877F82">
      <w:r>
        <w:separator/>
      </w:r>
    </w:p>
  </w:footnote>
  <w:footnote w:type="continuationSeparator" w:id="0">
    <w:p w:rsidR="00B43621" w:rsidRDefault="00B43621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5F61"/>
    <w:rsid w:val="00012A7B"/>
    <w:rsid w:val="00025C1E"/>
    <w:rsid w:val="0002781A"/>
    <w:rsid w:val="000310F1"/>
    <w:rsid w:val="00032D9C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544C"/>
    <w:rsid w:val="000C588C"/>
    <w:rsid w:val="000D4735"/>
    <w:rsid w:val="000E6596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74F98"/>
    <w:rsid w:val="003804DF"/>
    <w:rsid w:val="003A3FE3"/>
    <w:rsid w:val="003B5FB4"/>
    <w:rsid w:val="003B6AA8"/>
    <w:rsid w:val="003C595C"/>
    <w:rsid w:val="003F248A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B1763"/>
    <w:rsid w:val="005B4C7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25EEB"/>
    <w:rsid w:val="00632F4A"/>
    <w:rsid w:val="00633009"/>
    <w:rsid w:val="006361F9"/>
    <w:rsid w:val="00644363"/>
    <w:rsid w:val="00647091"/>
    <w:rsid w:val="0065384D"/>
    <w:rsid w:val="00661330"/>
    <w:rsid w:val="00665081"/>
    <w:rsid w:val="006749A5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3E91"/>
    <w:rsid w:val="00752FF5"/>
    <w:rsid w:val="00761C24"/>
    <w:rsid w:val="00765855"/>
    <w:rsid w:val="00767320"/>
    <w:rsid w:val="00792927"/>
    <w:rsid w:val="007A5A26"/>
    <w:rsid w:val="007B5887"/>
    <w:rsid w:val="007C41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746B"/>
    <w:rsid w:val="00854EE9"/>
    <w:rsid w:val="00863526"/>
    <w:rsid w:val="0086741A"/>
    <w:rsid w:val="00877C19"/>
    <w:rsid w:val="00877F82"/>
    <w:rsid w:val="008876F5"/>
    <w:rsid w:val="008C0B10"/>
    <w:rsid w:val="008C5E97"/>
    <w:rsid w:val="008D2E12"/>
    <w:rsid w:val="008D54C5"/>
    <w:rsid w:val="008E2F84"/>
    <w:rsid w:val="008E3965"/>
    <w:rsid w:val="008F3EA2"/>
    <w:rsid w:val="008F45DB"/>
    <w:rsid w:val="0090073E"/>
    <w:rsid w:val="00902A82"/>
    <w:rsid w:val="0090781A"/>
    <w:rsid w:val="00912021"/>
    <w:rsid w:val="00927ECC"/>
    <w:rsid w:val="009413C5"/>
    <w:rsid w:val="0094476B"/>
    <w:rsid w:val="00944D98"/>
    <w:rsid w:val="00945A09"/>
    <w:rsid w:val="009517A7"/>
    <w:rsid w:val="00952281"/>
    <w:rsid w:val="00952347"/>
    <w:rsid w:val="0096554D"/>
    <w:rsid w:val="00973BCF"/>
    <w:rsid w:val="00982190"/>
    <w:rsid w:val="009A1D8B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4891"/>
    <w:rsid w:val="00A857E9"/>
    <w:rsid w:val="00A8599A"/>
    <w:rsid w:val="00A85FDC"/>
    <w:rsid w:val="00A94B69"/>
    <w:rsid w:val="00A96F8A"/>
    <w:rsid w:val="00AB53A7"/>
    <w:rsid w:val="00AB78B3"/>
    <w:rsid w:val="00AC52D4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543F"/>
    <w:rsid w:val="00B855B9"/>
    <w:rsid w:val="00B944D2"/>
    <w:rsid w:val="00BB36B8"/>
    <w:rsid w:val="00BB6547"/>
    <w:rsid w:val="00BD1817"/>
    <w:rsid w:val="00BD2D65"/>
    <w:rsid w:val="00BD4A54"/>
    <w:rsid w:val="00BE2015"/>
    <w:rsid w:val="00BE4BD7"/>
    <w:rsid w:val="00BE774B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FE"/>
    <w:rsid w:val="00E1548A"/>
    <w:rsid w:val="00E2456F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7110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C002E"/>
    <w:rsid w:val="00FC1646"/>
    <w:rsid w:val="00FC4B53"/>
    <w:rsid w:val="00FD049A"/>
    <w:rsid w:val="00FE4673"/>
    <w:rsid w:val="00FE47A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4</cp:revision>
  <cp:lastPrinted>2017-09-13T08:17:00Z</cp:lastPrinted>
  <dcterms:created xsi:type="dcterms:W3CDTF">2018-03-19T11:22:00Z</dcterms:created>
  <dcterms:modified xsi:type="dcterms:W3CDTF">2018-04-06T11:27:00Z</dcterms:modified>
</cp:coreProperties>
</file>