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Layout w:type="fixed"/>
        <w:tblLook w:val="04A0" w:firstRow="1" w:lastRow="0" w:firstColumn="1" w:lastColumn="0" w:noHBand="0" w:noVBand="1"/>
      </w:tblPr>
      <w:tblGrid>
        <w:gridCol w:w="842"/>
        <w:gridCol w:w="8792"/>
      </w:tblGrid>
      <w:tr w:rsidR="00705F5E" w:rsidRPr="00DC1808" w:rsidTr="000359AE">
        <w:tc>
          <w:tcPr>
            <w:tcW w:w="9634" w:type="dxa"/>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bookmarkStart w:id="0" w:name="_GoBack"/>
            <w:bookmarkEnd w:id="0"/>
            <w:r w:rsidRPr="00DC1808">
              <w:rPr>
                <w:rFonts w:ascii="Arial" w:hAnsi="Arial" w:cs="Arial"/>
                <w:b/>
              </w:rPr>
              <w:t>ETTINGTON PARISH COUNCIL</w:t>
            </w:r>
          </w:p>
          <w:p w:rsidR="00705F5E" w:rsidRPr="00DC1808" w:rsidRDefault="0082763E" w:rsidP="00445B76">
            <w:pPr>
              <w:jc w:val="center"/>
              <w:rPr>
                <w:rFonts w:ascii="Arial" w:hAnsi="Arial" w:cs="Arial"/>
              </w:rPr>
            </w:pPr>
            <w:r>
              <w:rPr>
                <w:rFonts w:ascii="Arial" w:hAnsi="Arial" w:cs="Arial"/>
              </w:rPr>
              <w:t>Minutes of the Meeting of 11 January 2017</w:t>
            </w:r>
          </w:p>
        </w:tc>
      </w:tr>
      <w:tr w:rsidR="00705F5E" w:rsidRPr="00DC1808" w:rsidTr="000359AE">
        <w:tc>
          <w:tcPr>
            <w:tcW w:w="9634" w:type="dxa"/>
            <w:gridSpan w:val="2"/>
          </w:tcPr>
          <w:p w:rsidR="00705F5E" w:rsidRPr="00A84631" w:rsidRDefault="0082763E">
            <w:pPr>
              <w:rPr>
                <w:rFonts w:ascii="Arial" w:hAnsi="Arial" w:cs="Arial"/>
              </w:rPr>
            </w:pPr>
            <w:r w:rsidRPr="0082763E">
              <w:rPr>
                <w:rFonts w:ascii="Arial" w:hAnsi="Arial" w:cs="Arial"/>
                <w:b/>
              </w:rPr>
              <w:t>Present</w:t>
            </w:r>
            <w:r w:rsidR="00705F5E" w:rsidRPr="00A84631">
              <w:rPr>
                <w:rFonts w:ascii="Arial" w:hAnsi="Arial" w:cs="Arial"/>
              </w:rPr>
              <w:t>: (Councillors)</w:t>
            </w:r>
            <w:r w:rsidR="00F614D5">
              <w:rPr>
                <w:rFonts w:ascii="Arial" w:hAnsi="Arial" w:cs="Arial"/>
              </w:rPr>
              <w:t xml:space="preserve"> </w:t>
            </w:r>
            <w:r>
              <w:rPr>
                <w:rFonts w:ascii="Arial" w:hAnsi="Arial" w:cs="Arial"/>
              </w:rPr>
              <w:t xml:space="preserve">J Collins, </w:t>
            </w:r>
            <w:r w:rsidR="00F614D5">
              <w:rPr>
                <w:rFonts w:ascii="Arial" w:hAnsi="Arial" w:cs="Arial"/>
              </w:rPr>
              <w:t>R Hawksworth,</w:t>
            </w:r>
            <w:r>
              <w:rPr>
                <w:rFonts w:ascii="Arial" w:hAnsi="Arial" w:cs="Arial"/>
              </w:rPr>
              <w:t xml:space="preserve"> J Henry,</w:t>
            </w:r>
            <w:r w:rsidR="00F614D5">
              <w:rPr>
                <w:rFonts w:ascii="Arial" w:hAnsi="Arial" w:cs="Arial"/>
              </w:rPr>
              <w:t xml:space="preserve"> D Hughes</w:t>
            </w:r>
            <w:r>
              <w:rPr>
                <w:rFonts w:ascii="Arial" w:hAnsi="Arial" w:cs="Arial"/>
              </w:rPr>
              <w:t xml:space="preserve"> and </w:t>
            </w:r>
            <w:r w:rsidR="00F24F00">
              <w:rPr>
                <w:rFonts w:ascii="Arial" w:hAnsi="Arial" w:cs="Arial"/>
              </w:rPr>
              <w:t xml:space="preserve"> </w:t>
            </w:r>
            <w:r w:rsidR="00DB1EAB" w:rsidRPr="00A84631">
              <w:rPr>
                <w:rFonts w:ascii="Arial" w:hAnsi="Arial" w:cs="Arial"/>
              </w:rPr>
              <w:t xml:space="preserve">R Smith </w:t>
            </w:r>
            <w:r w:rsidR="00705F5E" w:rsidRPr="00A84631">
              <w:rPr>
                <w:rFonts w:ascii="Arial" w:hAnsi="Arial" w:cs="Arial"/>
              </w:rPr>
              <w:t>of</w:t>
            </w:r>
            <w:r w:rsidR="007338BD">
              <w:rPr>
                <w:rFonts w:ascii="Arial" w:hAnsi="Arial" w:cs="Arial"/>
              </w:rPr>
              <w:t xml:space="preserve"> Ettington Parish Council</w:t>
            </w:r>
            <w:r w:rsidR="00705F5E" w:rsidRPr="00A84631">
              <w:rPr>
                <w:rFonts w:ascii="Arial" w:hAnsi="Arial" w:cs="Arial"/>
              </w:rPr>
              <w:t xml:space="preserve"> </w:t>
            </w:r>
          </w:p>
          <w:p w:rsidR="00705F5E" w:rsidRPr="00A84631" w:rsidRDefault="00705F5E">
            <w:pPr>
              <w:rPr>
                <w:rFonts w:ascii="Arial" w:hAnsi="Arial" w:cs="Arial"/>
              </w:rPr>
            </w:pPr>
          </w:p>
          <w:p w:rsidR="00705F5E" w:rsidRPr="0082763E" w:rsidRDefault="0082763E">
            <w:pPr>
              <w:rPr>
                <w:rFonts w:ascii="Arial" w:hAnsi="Arial" w:cs="Arial"/>
              </w:rPr>
            </w:pPr>
            <w:r>
              <w:rPr>
                <w:rFonts w:ascii="Arial" w:hAnsi="Arial" w:cs="Arial"/>
                <w:b/>
              </w:rPr>
              <w:t xml:space="preserve">In attendance: </w:t>
            </w:r>
            <w:r>
              <w:rPr>
                <w:rFonts w:ascii="Arial" w:hAnsi="Arial" w:cs="Arial"/>
              </w:rPr>
              <w:t>S Furniss, Clerk; Cllr I Seccombe, WCC; Cllr P Se</w:t>
            </w:r>
            <w:r w:rsidR="00D626B4">
              <w:rPr>
                <w:rFonts w:ascii="Arial" w:hAnsi="Arial" w:cs="Arial"/>
              </w:rPr>
              <w:t>ccombe, SDC</w:t>
            </w:r>
            <w:r w:rsidR="00AD1789">
              <w:rPr>
                <w:rFonts w:ascii="Arial" w:hAnsi="Arial" w:cs="Arial"/>
              </w:rPr>
              <w:t>, David Martin, Community Centre</w:t>
            </w:r>
            <w:r w:rsidR="00D626B4">
              <w:rPr>
                <w:rFonts w:ascii="Arial" w:hAnsi="Arial" w:cs="Arial"/>
              </w:rPr>
              <w:t xml:space="preserve"> and approximately 7</w:t>
            </w:r>
            <w:r>
              <w:rPr>
                <w:rFonts w:ascii="Arial" w:hAnsi="Arial" w:cs="Arial"/>
              </w:rPr>
              <w:t xml:space="preserve"> members of the public.</w:t>
            </w:r>
          </w:p>
          <w:p w:rsidR="00705F5E" w:rsidRPr="00A84631" w:rsidRDefault="00705F5E" w:rsidP="00445B76">
            <w:pPr>
              <w:rPr>
                <w:rFonts w:ascii="Arial" w:hAnsi="Arial" w:cs="Arial"/>
              </w:rPr>
            </w:pPr>
          </w:p>
        </w:tc>
      </w:tr>
      <w:tr w:rsidR="0095440D" w:rsidRPr="00DC1808" w:rsidTr="000359AE">
        <w:trPr>
          <w:trHeight w:val="315"/>
        </w:trPr>
        <w:tc>
          <w:tcPr>
            <w:tcW w:w="842" w:type="dxa"/>
          </w:tcPr>
          <w:p w:rsidR="0095440D" w:rsidRPr="00137D15" w:rsidRDefault="00F614D5" w:rsidP="00F614D5">
            <w:pPr>
              <w:rPr>
                <w:rFonts w:ascii="Arial" w:hAnsi="Arial" w:cs="Arial"/>
                <w:vertAlign w:val="superscript"/>
              </w:rPr>
            </w:pPr>
            <w:r>
              <w:rPr>
                <w:rFonts w:ascii="Arial" w:hAnsi="Arial" w:cs="Arial"/>
              </w:rPr>
              <w:t>1</w:t>
            </w:r>
          </w:p>
        </w:tc>
        <w:tc>
          <w:tcPr>
            <w:tcW w:w="8792" w:type="dxa"/>
          </w:tcPr>
          <w:p w:rsidR="0095440D" w:rsidRPr="0082763E" w:rsidRDefault="00287E61">
            <w:pPr>
              <w:rPr>
                <w:rFonts w:ascii="Arial" w:hAnsi="Arial" w:cs="Arial"/>
              </w:rPr>
            </w:pPr>
            <w:r w:rsidRPr="0082763E">
              <w:rPr>
                <w:rFonts w:ascii="Arial" w:hAnsi="Arial" w:cs="Arial"/>
                <w:b/>
              </w:rPr>
              <w:t>Apologies for Absence</w:t>
            </w:r>
            <w:r w:rsidR="0082763E">
              <w:rPr>
                <w:rFonts w:ascii="Arial" w:hAnsi="Arial" w:cs="Arial"/>
                <w:b/>
              </w:rPr>
              <w:t xml:space="preserve"> </w:t>
            </w:r>
            <w:r w:rsidR="0082763E">
              <w:rPr>
                <w:rFonts w:ascii="Arial" w:hAnsi="Arial" w:cs="Arial"/>
              </w:rPr>
              <w:t>Cllr Holtom tendered her apologies due to pantomime commitment.</w:t>
            </w:r>
          </w:p>
        </w:tc>
      </w:tr>
      <w:tr w:rsidR="000041DE" w:rsidRPr="00DC1808" w:rsidTr="000359AE">
        <w:trPr>
          <w:trHeight w:val="315"/>
        </w:trPr>
        <w:tc>
          <w:tcPr>
            <w:tcW w:w="842" w:type="dxa"/>
          </w:tcPr>
          <w:p w:rsidR="000041DE" w:rsidRPr="00137D15" w:rsidRDefault="00F614D5">
            <w:pPr>
              <w:rPr>
                <w:rFonts w:ascii="Arial" w:hAnsi="Arial" w:cs="Arial"/>
                <w:vertAlign w:val="superscript"/>
              </w:rPr>
            </w:pPr>
            <w:r>
              <w:rPr>
                <w:rFonts w:ascii="Arial" w:hAnsi="Arial" w:cs="Arial"/>
              </w:rPr>
              <w:t>2</w:t>
            </w:r>
          </w:p>
        </w:tc>
        <w:tc>
          <w:tcPr>
            <w:tcW w:w="8792" w:type="dxa"/>
          </w:tcPr>
          <w:p w:rsidR="000041DE" w:rsidRPr="0082763E" w:rsidRDefault="00287E61">
            <w:pPr>
              <w:rPr>
                <w:rFonts w:ascii="Arial" w:hAnsi="Arial" w:cs="Arial"/>
              </w:rPr>
            </w:pPr>
            <w:r w:rsidRPr="0082763E">
              <w:rPr>
                <w:rFonts w:ascii="Arial" w:hAnsi="Arial" w:cs="Arial"/>
                <w:b/>
              </w:rPr>
              <w:t xml:space="preserve">Acceptance of Apologies for </w:t>
            </w:r>
            <w:r w:rsidR="00AD1789" w:rsidRPr="0082763E">
              <w:rPr>
                <w:rFonts w:ascii="Arial" w:hAnsi="Arial" w:cs="Arial"/>
                <w:b/>
              </w:rPr>
              <w:t>Absence</w:t>
            </w:r>
            <w:r w:rsidR="00AD1789">
              <w:rPr>
                <w:rFonts w:ascii="Arial" w:hAnsi="Arial" w:cs="Arial"/>
                <w:b/>
              </w:rPr>
              <w:t xml:space="preserve"> Cllr</w:t>
            </w:r>
            <w:r w:rsidR="0082763E">
              <w:rPr>
                <w:rFonts w:ascii="Arial" w:hAnsi="Arial" w:cs="Arial"/>
              </w:rPr>
              <w:t xml:space="preserve"> Holtom’s apologies were </w:t>
            </w:r>
            <w:r w:rsidR="0082763E" w:rsidRPr="00D626B4">
              <w:rPr>
                <w:rFonts w:ascii="Arial" w:hAnsi="Arial" w:cs="Arial"/>
                <w:b/>
              </w:rPr>
              <w:t>accepted</w:t>
            </w:r>
            <w:r w:rsidR="0082763E">
              <w:rPr>
                <w:rFonts w:ascii="Arial" w:hAnsi="Arial" w:cs="Arial"/>
              </w:rPr>
              <w:t>.</w:t>
            </w:r>
          </w:p>
        </w:tc>
      </w:tr>
      <w:tr w:rsidR="00E31029" w:rsidRPr="00DC1808" w:rsidTr="000359AE">
        <w:trPr>
          <w:trHeight w:val="315"/>
        </w:trPr>
        <w:tc>
          <w:tcPr>
            <w:tcW w:w="842" w:type="dxa"/>
          </w:tcPr>
          <w:p w:rsidR="00E31029" w:rsidRPr="00137D15" w:rsidRDefault="00F614D5">
            <w:pPr>
              <w:rPr>
                <w:rFonts w:ascii="Arial" w:hAnsi="Arial" w:cs="Arial"/>
                <w:vertAlign w:val="superscript"/>
              </w:rPr>
            </w:pPr>
            <w:r>
              <w:rPr>
                <w:rFonts w:ascii="Arial" w:hAnsi="Arial" w:cs="Arial"/>
              </w:rPr>
              <w:t>3</w:t>
            </w:r>
          </w:p>
        </w:tc>
        <w:tc>
          <w:tcPr>
            <w:tcW w:w="8792" w:type="dxa"/>
          </w:tcPr>
          <w:p w:rsidR="0082763E" w:rsidRPr="00A84631" w:rsidRDefault="00D93703" w:rsidP="0082763E">
            <w:pPr>
              <w:rPr>
                <w:rFonts w:ascii="Arial" w:hAnsi="Arial" w:cs="Arial"/>
              </w:rPr>
            </w:pPr>
            <w:r w:rsidRPr="0082763E">
              <w:rPr>
                <w:rFonts w:ascii="Arial" w:hAnsi="Arial" w:cs="Arial"/>
                <w:b/>
              </w:rPr>
              <w:t>Declaration of Disclosure Pecuniary Interest</w:t>
            </w:r>
            <w:r w:rsidR="0082763E">
              <w:rPr>
                <w:rFonts w:ascii="Arial" w:hAnsi="Arial" w:cs="Arial"/>
              </w:rPr>
              <w:t xml:space="preserve"> None declared</w:t>
            </w:r>
          </w:p>
        </w:tc>
      </w:tr>
      <w:tr w:rsidR="00C02189" w:rsidRPr="00DC1808" w:rsidTr="000359AE">
        <w:trPr>
          <w:trHeight w:val="315"/>
        </w:trPr>
        <w:tc>
          <w:tcPr>
            <w:tcW w:w="842" w:type="dxa"/>
          </w:tcPr>
          <w:p w:rsidR="00C02189" w:rsidRPr="00137D15" w:rsidRDefault="00F614D5">
            <w:pPr>
              <w:rPr>
                <w:rFonts w:ascii="Arial" w:hAnsi="Arial" w:cs="Arial"/>
                <w:vertAlign w:val="superscript"/>
              </w:rPr>
            </w:pPr>
            <w:r>
              <w:rPr>
                <w:rFonts w:ascii="Arial" w:hAnsi="Arial" w:cs="Arial"/>
              </w:rPr>
              <w:t>4</w:t>
            </w:r>
          </w:p>
        </w:tc>
        <w:tc>
          <w:tcPr>
            <w:tcW w:w="8792" w:type="dxa"/>
          </w:tcPr>
          <w:p w:rsidR="00C02189" w:rsidRPr="0082763E" w:rsidRDefault="00F614D5" w:rsidP="0082763E">
            <w:pPr>
              <w:jc w:val="both"/>
              <w:rPr>
                <w:rFonts w:ascii="Arial" w:hAnsi="Arial" w:cs="Arial"/>
                <w:i/>
              </w:rPr>
            </w:pPr>
            <w:r w:rsidRPr="0082763E">
              <w:rPr>
                <w:rFonts w:ascii="Arial" w:hAnsi="Arial" w:cs="Arial"/>
                <w:b/>
              </w:rPr>
              <w:t xml:space="preserve">To Confirm </w:t>
            </w:r>
            <w:r w:rsidR="00384ACF" w:rsidRPr="0082763E">
              <w:rPr>
                <w:rFonts w:ascii="Arial" w:hAnsi="Arial" w:cs="Arial"/>
                <w:b/>
              </w:rPr>
              <w:t>Minutes of the last Parish Council Meeting that took place on</w:t>
            </w:r>
            <w:r w:rsidR="00C13337" w:rsidRPr="0082763E">
              <w:rPr>
                <w:rFonts w:ascii="Arial" w:hAnsi="Arial" w:cs="Arial"/>
                <w:b/>
              </w:rPr>
              <w:t xml:space="preserve"> </w:t>
            </w:r>
            <w:r w:rsidR="008330AD" w:rsidRPr="0082763E">
              <w:rPr>
                <w:rFonts w:ascii="Arial" w:hAnsi="Arial" w:cs="Arial"/>
                <w:b/>
              </w:rPr>
              <w:t xml:space="preserve">14 December </w:t>
            </w:r>
            <w:r w:rsidR="00F24F00" w:rsidRPr="0082763E">
              <w:rPr>
                <w:rFonts w:ascii="Arial" w:hAnsi="Arial" w:cs="Arial"/>
                <w:b/>
              </w:rPr>
              <w:t>2016</w:t>
            </w:r>
            <w:r w:rsidR="0082763E" w:rsidRPr="0082763E">
              <w:rPr>
                <w:rFonts w:ascii="Arial" w:hAnsi="Arial" w:cs="Arial"/>
                <w:b/>
              </w:rPr>
              <w:t xml:space="preserve"> </w:t>
            </w:r>
            <w:r w:rsidR="00AD1789">
              <w:rPr>
                <w:rFonts w:ascii="Arial" w:hAnsi="Arial" w:cs="Arial"/>
              </w:rPr>
              <w:t xml:space="preserve">The minutes </w:t>
            </w:r>
            <w:r w:rsidR="0082763E">
              <w:rPr>
                <w:rFonts w:ascii="Arial" w:hAnsi="Arial" w:cs="Arial"/>
              </w:rPr>
              <w:t xml:space="preserve">were </w:t>
            </w:r>
            <w:r w:rsidR="0082763E">
              <w:rPr>
                <w:rFonts w:ascii="Arial" w:hAnsi="Arial" w:cs="Arial"/>
                <w:b/>
              </w:rPr>
              <w:t xml:space="preserve">approved </w:t>
            </w:r>
            <w:r w:rsidR="0082763E">
              <w:rPr>
                <w:rFonts w:ascii="Arial" w:hAnsi="Arial" w:cs="Arial"/>
              </w:rPr>
              <w:t>as a true record.</w:t>
            </w:r>
          </w:p>
        </w:tc>
      </w:tr>
      <w:tr w:rsidR="009709D5" w:rsidRPr="00DC1808" w:rsidTr="000359AE">
        <w:trPr>
          <w:trHeight w:val="340"/>
        </w:trPr>
        <w:tc>
          <w:tcPr>
            <w:tcW w:w="842" w:type="dxa"/>
          </w:tcPr>
          <w:p w:rsidR="009709D5" w:rsidRPr="00137D15" w:rsidRDefault="00CF5BE3">
            <w:pPr>
              <w:rPr>
                <w:rFonts w:ascii="Arial" w:hAnsi="Arial" w:cs="Arial"/>
                <w:vertAlign w:val="superscript"/>
              </w:rPr>
            </w:pPr>
            <w:r>
              <w:rPr>
                <w:rFonts w:ascii="Arial" w:hAnsi="Arial" w:cs="Arial"/>
              </w:rPr>
              <w:t>5</w:t>
            </w:r>
          </w:p>
        </w:tc>
        <w:tc>
          <w:tcPr>
            <w:tcW w:w="8792" w:type="dxa"/>
          </w:tcPr>
          <w:p w:rsidR="007E265D" w:rsidRPr="00A84631" w:rsidRDefault="009709D5" w:rsidP="00911529">
            <w:pPr>
              <w:rPr>
                <w:rFonts w:ascii="Arial" w:hAnsi="Arial" w:cs="Arial"/>
              </w:rPr>
            </w:pPr>
            <w:r w:rsidRPr="0082763E">
              <w:rPr>
                <w:rFonts w:ascii="Arial" w:hAnsi="Arial" w:cs="Arial"/>
                <w:b/>
              </w:rPr>
              <w:t>Community Centre Update</w:t>
            </w:r>
            <w:r w:rsidRPr="00A84631">
              <w:rPr>
                <w:rFonts w:ascii="Arial" w:hAnsi="Arial" w:cs="Arial"/>
              </w:rPr>
              <w:t xml:space="preserve"> - David Martin</w:t>
            </w:r>
            <w:r w:rsidR="00D626B4">
              <w:rPr>
                <w:rFonts w:ascii="Arial" w:hAnsi="Arial" w:cs="Arial"/>
              </w:rPr>
              <w:t xml:space="preserve"> reported the committee have been looking at specification for </w:t>
            </w:r>
            <w:r w:rsidR="00911529">
              <w:rPr>
                <w:rFonts w:ascii="Arial" w:hAnsi="Arial" w:cs="Arial"/>
              </w:rPr>
              <w:t>screen and</w:t>
            </w:r>
            <w:r w:rsidR="00D626B4">
              <w:rPr>
                <w:rFonts w:ascii="Arial" w:hAnsi="Arial" w:cs="Arial"/>
              </w:rPr>
              <w:t xml:space="preserve"> projector</w:t>
            </w:r>
            <w:r w:rsidR="00AD1789">
              <w:rPr>
                <w:rFonts w:ascii="Arial" w:hAnsi="Arial" w:cs="Arial"/>
              </w:rPr>
              <w:t xml:space="preserve"> which is within budget and</w:t>
            </w:r>
            <w:r w:rsidR="00911529">
              <w:rPr>
                <w:rFonts w:ascii="Arial" w:hAnsi="Arial" w:cs="Arial"/>
              </w:rPr>
              <w:t xml:space="preserve"> purchase/installation with be pr</w:t>
            </w:r>
            <w:r w:rsidR="00AD1789">
              <w:rPr>
                <w:rFonts w:ascii="Arial" w:hAnsi="Arial" w:cs="Arial"/>
              </w:rPr>
              <w:t>ogress</w:t>
            </w:r>
            <w:r w:rsidR="00911529">
              <w:rPr>
                <w:rFonts w:ascii="Arial" w:hAnsi="Arial" w:cs="Arial"/>
              </w:rPr>
              <w:t>ed.</w:t>
            </w:r>
            <w:r w:rsidR="00AD1789">
              <w:rPr>
                <w:rFonts w:ascii="Arial" w:hAnsi="Arial" w:cs="Arial"/>
              </w:rPr>
              <w:t xml:space="preserve">  </w:t>
            </w:r>
          </w:p>
        </w:tc>
      </w:tr>
      <w:tr w:rsidR="00704C37" w:rsidRPr="00DC1808" w:rsidTr="000359AE">
        <w:trPr>
          <w:trHeight w:val="340"/>
        </w:trPr>
        <w:tc>
          <w:tcPr>
            <w:tcW w:w="842" w:type="dxa"/>
          </w:tcPr>
          <w:p w:rsidR="00704C37" w:rsidRPr="00137D15" w:rsidRDefault="00CF5BE3">
            <w:pPr>
              <w:rPr>
                <w:rFonts w:ascii="Arial" w:hAnsi="Arial" w:cs="Arial"/>
                <w:vertAlign w:val="superscript"/>
              </w:rPr>
            </w:pPr>
            <w:r>
              <w:rPr>
                <w:rFonts w:ascii="Arial" w:hAnsi="Arial" w:cs="Arial"/>
              </w:rPr>
              <w:t>6</w:t>
            </w:r>
          </w:p>
        </w:tc>
        <w:tc>
          <w:tcPr>
            <w:tcW w:w="8792" w:type="dxa"/>
          </w:tcPr>
          <w:p w:rsidR="0082763E" w:rsidRPr="0068595E" w:rsidRDefault="00704C37" w:rsidP="0082763E">
            <w:pPr>
              <w:rPr>
                <w:rFonts w:ascii="Arial" w:hAnsi="Arial" w:cs="Arial"/>
              </w:rPr>
            </w:pPr>
            <w:r w:rsidRPr="0082763E">
              <w:rPr>
                <w:rFonts w:ascii="Arial" w:hAnsi="Arial" w:cs="Arial"/>
                <w:b/>
              </w:rPr>
              <w:t>Warwickshire County Council</w:t>
            </w:r>
            <w:r w:rsidR="0068595E">
              <w:rPr>
                <w:rFonts w:ascii="Arial" w:hAnsi="Arial" w:cs="Arial"/>
                <w:b/>
              </w:rPr>
              <w:t xml:space="preserve">  </w:t>
            </w:r>
            <w:r w:rsidR="0068595E">
              <w:rPr>
                <w:rFonts w:ascii="Arial" w:hAnsi="Arial" w:cs="Arial"/>
              </w:rPr>
              <w:t xml:space="preserve">WCC continue to work on setting budget.  </w:t>
            </w:r>
            <w:r w:rsidR="004E45AB">
              <w:rPr>
                <w:rFonts w:ascii="Arial" w:hAnsi="Arial" w:cs="Arial"/>
              </w:rPr>
              <w:t>Last year</w:t>
            </w:r>
            <w:r w:rsidR="003E30EB">
              <w:rPr>
                <w:rFonts w:ascii="Arial" w:hAnsi="Arial" w:cs="Arial"/>
              </w:rPr>
              <w:t xml:space="preserve"> a </w:t>
            </w:r>
            <w:r w:rsidR="00AD1789">
              <w:rPr>
                <w:rFonts w:ascii="Arial" w:hAnsi="Arial" w:cs="Arial"/>
              </w:rPr>
              <w:t>budget deficit</w:t>
            </w:r>
            <w:r w:rsidR="003E30EB">
              <w:rPr>
                <w:rFonts w:ascii="Arial" w:hAnsi="Arial" w:cs="Arial"/>
              </w:rPr>
              <w:t xml:space="preserve"> was met from </w:t>
            </w:r>
            <w:r w:rsidR="00AD1789">
              <w:rPr>
                <w:rFonts w:ascii="Arial" w:hAnsi="Arial" w:cs="Arial"/>
              </w:rPr>
              <w:t>reserves.  The Council has</w:t>
            </w:r>
            <w:r w:rsidR="004E45AB">
              <w:rPr>
                <w:rFonts w:ascii="Arial" w:hAnsi="Arial" w:cs="Arial"/>
              </w:rPr>
              <w:t xml:space="preserve"> accepted a 4 year settlement</w:t>
            </w:r>
            <w:r w:rsidR="00AD1789">
              <w:rPr>
                <w:rFonts w:ascii="Arial" w:hAnsi="Arial" w:cs="Arial"/>
              </w:rPr>
              <w:t xml:space="preserve"> which will aid future planning but brings a r</w:t>
            </w:r>
            <w:r w:rsidR="004E45AB">
              <w:rPr>
                <w:rFonts w:ascii="Arial" w:hAnsi="Arial" w:cs="Arial"/>
              </w:rPr>
              <w:t>eduction of</w:t>
            </w:r>
            <w:r w:rsidR="00AD1789">
              <w:rPr>
                <w:rFonts w:ascii="Arial" w:hAnsi="Arial" w:cs="Arial"/>
              </w:rPr>
              <w:t xml:space="preserve"> £</w:t>
            </w:r>
            <w:r w:rsidR="004E45AB">
              <w:rPr>
                <w:rFonts w:ascii="Arial" w:hAnsi="Arial" w:cs="Arial"/>
              </w:rPr>
              <w:t>67m over four years</w:t>
            </w:r>
            <w:r w:rsidR="00AD1789">
              <w:rPr>
                <w:rFonts w:ascii="Arial" w:hAnsi="Arial" w:cs="Arial"/>
              </w:rPr>
              <w:t xml:space="preserve"> (this takes into account other income such as 2% precept increase)</w:t>
            </w:r>
            <w:r w:rsidR="004E45AB">
              <w:rPr>
                <w:rFonts w:ascii="Arial" w:hAnsi="Arial" w:cs="Arial"/>
              </w:rPr>
              <w:t xml:space="preserve">.  By 2020 there will be a change in retention of business rates.  </w:t>
            </w:r>
            <w:r w:rsidR="00AD1789">
              <w:rPr>
                <w:rFonts w:ascii="Arial" w:hAnsi="Arial" w:cs="Arial"/>
              </w:rPr>
              <w:t xml:space="preserve">With regard to the </w:t>
            </w:r>
            <w:r w:rsidR="004E45AB">
              <w:rPr>
                <w:rFonts w:ascii="Arial" w:hAnsi="Arial" w:cs="Arial"/>
              </w:rPr>
              <w:t>Combined Authority</w:t>
            </w:r>
            <w:r w:rsidR="00AD1789">
              <w:rPr>
                <w:rFonts w:ascii="Arial" w:hAnsi="Arial" w:cs="Arial"/>
              </w:rPr>
              <w:t xml:space="preserve"> WCC is a non-constituent member and the Council is minimising expenditure in this direction by only contributing funds which have a strong evidence base to increase benefit to Warwickshire.</w:t>
            </w:r>
          </w:p>
          <w:p w:rsidR="0082763E" w:rsidRDefault="0082763E" w:rsidP="0082763E">
            <w:pPr>
              <w:rPr>
                <w:rFonts w:ascii="Arial" w:hAnsi="Arial" w:cs="Arial"/>
              </w:rPr>
            </w:pPr>
          </w:p>
          <w:p w:rsidR="00AD1789" w:rsidRDefault="00704C37" w:rsidP="0082763E">
            <w:pPr>
              <w:rPr>
                <w:rFonts w:ascii="Arial" w:hAnsi="Arial" w:cs="Arial"/>
              </w:rPr>
            </w:pPr>
            <w:r w:rsidRPr="0082763E">
              <w:rPr>
                <w:rFonts w:ascii="Arial" w:hAnsi="Arial" w:cs="Arial"/>
                <w:b/>
              </w:rPr>
              <w:t>Stratford District Council</w:t>
            </w:r>
            <w:r w:rsidR="00CF5BE3" w:rsidRPr="0082763E">
              <w:rPr>
                <w:rFonts w:ascii="Arial" w:hAnsi="Arial" w:cs="Arial"/>
                <w:b/>
              </w:rPr>
              <w:t xml:space="preserve"> </w:t>
            </w:r>
            <w:r w:rsidR="00D626B4">
              <w:rPr>
                <w:rFonts w:ascii="Arial" w:hAnsi="Arial" w:cs="Arial"/>
                <w:b/>
              </w:rPr>
              <w:t xml:space="preserve">  </w:t>
            </w:r>
            <w:r w:rsidR="00D626B4">
              <w:rPr>
                <w:rFonts w:ascii="Arial" w:hAnsi="Arial" w:cs="Arial"/>
              </w:rPr>
              <w:t>Cllr P Seccombe reported that SDC have be</w:t>
            </w:r>
            <w:r w:rsidR="00AD1789">
              <w:rPr>
                <w:rFonts w:ascii="Arial" w:hAnsi="Arial" w:cs="Arial"/>
              </w:rPr>
              <w:t xml:space="preserve">en looking at budgets for 17-18.  </w:t>
            </w:r>
          </w:p>
          <w:p w:rsidR="00AD1789" w:rsidRDefault="00AD1789" w:rsidP="0082763E">
            <w:pPr>
              <w:rPr>
                <w:rFonts w:ascii="Arial" w:hAnsi="Arial" w:cs="Arial"/>
              </w:rPr>
            </w:pPr>
          </w:p>
          <w:p w:rsidR="00704C37" w:rsidRPr="00D626B4" w:rsidRDefault="00AD1789" w:rsidP="00AD1789">
            <w:pPr>
              <w:rPr>
                <w:rFonts w:ascii="Arial" w:hAnsi="Arial" w:cs="Arial"/>
              </w:rPr>
            </w:pPr>
            <w:r>
              <w:rPr>
                <w:rFonts w:ascii="Arial" w:hAnsi="Arial" w:cs="Arial"/>
                <w:b/>
              </w:rPr>
              <w:t xml:space="preserve">Warwickshire Police and Crime Commissioner </w:t>
            </w:r>
            <w:r>
              <w:rPr>
                <w:rFonts w:ascii="Arial" w:hAnsi="Arial" w:cs="Arial"/>
              </w:rPr>
              <w:t>Cllr P Seccombe reported that he is leading a consultation on using some of the £29m reserves.  He will be coordinating a multi-agency meeting to consider strategies for dealing with problems generated by</w:t>
            </w:r>
            <w:r w:rsidR="00D626B4">
              <w:rPr>
                <w:rFonts w:ascii="Arial" w:hAnsi="Arial" w:cs="Arial"/>
              </w:rPr>
              <w:t xml:space="preserve"> gyp</w:t>
            </w:r>
            <w:r w:rsidR="004E45AB">
              <w:rPr>
                <w:rFonts w:ascii="Arial" w:hAnsi="Arial" w:cs="Arial"/>
              </w:rPr>
              <w:t>s</w:t>
            </w:r>
            <w:r w:rsidR="00D626B4">
              <w:rPr>
                <w:rFonts w:ascii="Arial" w:hAnsi="Arial" w:cs="Arial"/>
              </w:rPr>
              <w:t xml:space="preserve">ies and travellers.  </w:t>
            </w:r>
          </w:p>
        </w:tc>
      </w:tr>
      <w:tr w:rsidR="00CF5BE3" w:rsidRPr="00DC1808" w:rsidTr="000359AE">
        <w:trPr>
          <w:trHeight w:val="340"/>
        </w:trPr>
        <w:tc>
          <w:tcPr>
            <w:tcW w:w="842" w:type="dxa"/>
          </w:tcPr>
          <w:p w:rsidR="00CF5BE3" w:rsidRPr="00137D15" w:rsidRDefault="00CF5BE3">
            <w:pPr>
              <w:rPr>
                <w:rFonts w:ascii="Arial" w:hAnsi="Arial" w:cs="Arial"/>
                <w:vertAlign w:val="superscript"/>
              </w:rPr>
            </w:pPr>
            <w:r>
              <w:rPr>
                <w:rFonts w:ascii="Arial" w:hAnsi="Arial" w:cs="Arial"/>
              </w:rPr>
              <w:t>7</w:t>
            </w:r>
          </w:p>
        </w:tc>
        <w:tc>
          <w:tcPr>
            <w:tcW w:w="8792" w:type="dxa"/>
          </w:tcPr>
          <w:p w:rsidR="0082763E" w:rsidRDefault="00CF5BE3" w:rsidP="0082763E">
            <w:pPr>
              <w:rPr>
                <w:rFonts w:ascii="Arial" w:hAnsi="Arial" w:cs="Arial"/>
                <w:b/>
              </w:rPr>
            </w:pPr>
            <w:r w:rsidRPr="0082763E">
              <w:rPr>
                <w:rFonts w:ascii="Arial" w:hAnsi="Arial" w:cs="Arial"/>
                <w:b/>
              </w:rPr>
              <w:t xml:space="preserve">Open Forum </w:t>
            </w:r>
          </w:p>
          <w:p w:rsidR="00D626B4" w:rsidRDefault="00D626B4" w:rsidP="0082763E">
            <w:pPr>
              <w:rPr>
                <w:rFonts w:ascii="Arial" w:hAnsi="Arial" w:cs="Arial"/>
                <w:b/>
              </w:rPr>
            </w:pPr>
          </w:p>
          <w:p w:rsidR="00AA3C27" w:rsidRDefault="00AA3C27" w:rsidP="0082763E">
            <w:pPr>
              <w:rPr>
                <w:rFonts w:ascii="Arial" w:hAnsi="Arial" w:cs="Arial"/>
              </w:rPr>
            </w:pPr>
            <w:r>
              <w:rPr>
                <w:rFonts w:ascii="Arial" w:hAnsi="Arial" w:cs="Arial"/>
              </w:rPr>
              <w:t>Mr</w:t>
            </w:r>
            <w:r w:rsidR="00AD1789">
              <w:rPr>
                <w:rFonts w:ascii="Arial" w:hAnsi="Arial" w:cs="Arial"/>
              </w:rPr>
              <w:t xml:space="preserve"> R Lyall stated that there is an </w:t>
            </w:r>
            <w:r>
              <w:rPr>
                <w:rFonts w:ascii="Arial" w:hAnsi="Arial" w:cs="Arial"/>
              </w:rPr>
              <w:t>Increasi</w:t>
            </w:r>
            <w:r w:rsidR="00AD1789">
              <w:rPr>
                <w:rFonts w:ascii="Arial" w:hAnsi="Arial" w:cs="Arial"/>
              </w:rPr>
              <w:t>ng amount of litter under hedge of playing field bordering Shirley land.  He went on to state that “David’s Orchard” is a misnomer</w:t>
            </w:r>
            <w:r>
              <w:rPr>
                <w:rFonts w:ascii="Arial" w:hAnsi="Arial" w:cs="Arial"/>
              </w:rPr>
              <w:t xml:space="preserve"> for the piece of land on Rogers Lane which i</w:t>
            </w:r>
            <w:r w:rsidR="00AD1789">
              <w:rPr>
                <w:rFonts w:ascii="Arial" w:hAnsi="Arial" w:cs="Arial"/>
              </w:rPr>
              <w:t xml:space="preserve">s subject to planning application </w:t>
            </w:r>
            <w:r w:rsidR="00AD1789" w:rsidRPr="00AD1789">
              <w:rPr>
                <w:rFonts w:ascii="Arial" w:hAnsi="Arial" w:cs="Arial"/>
                <w:b/>
                <w:i/>
              </w:rPr>
              <w:t>16/03972/FUL</w:t>
            </w:r>
            <w:r>
              <w:rPr>
                <w:rFonts w:ascii="Arial" w:hAnsi="Arial" w:cs="Arial"/>
              </w:rPr>
              <w:t xml:space="preserve">.  The owner clarified that it has been known by many names over the years.  </w:t>
            </w:r>
            <w:r w:rsidR="00401C4B">
              <w:rPr>
                <w:rFonts w:ascii="Arial" w:hAnsi="Arial" w:cs="Arial"/>
              </w:rPr>
              <w:t xml:space="preserve">For the purpose of minutes it will be known as </w:t>
            </w:r>
            <w:r w:rsidR="003E30EB">
              <w:rPr>
                <w:rFonts w:ascii="Arial" w:hAnsi="Arial" w:cs="Arial"/>
              </w:rPr>
              <w:t>‘</w:t>
            </w:r>
            <w:r w:rsidR="00401C4B">
              <w:rPr>
                <w:rFonts w:ascii="Arial" w:hAnsi="Arial" w:cs="Arial"/>
              </w:rPr>
              <w:t>land off Rogers La</w:t>
            </w:r>
            <w:r w:rsidR="00AD1789">
              <w:rPr>
                <w:rFonts w:ascii="Arial" w:hAnsi="Arial" w:cs="Arial"/>
              </w:rPr>
              <w:t>ne</w:t>
            </w:r>
            <w:r w:rsidR="003E30EB">
              <w:rPr>
                <w:rFonts w:ascii="Arial" w:hAnsi="Arial" w:cs="Arial"/>
              </w:rPr>
              <w:t>’</w:t>
            </w:r>
            <w:r w:rsidR="00AD1789">
              <w:rPr>
                <w:rFonts w:ascii="Arial" w:hAnsi="Arial" w:cs="Arial"/>
              </w:rPr>
              <w:t xml:space="preserve"> (as per planning application)</w:t>
            </w:r>
          </w:p>
          <w:p w:rsidR="00D626B4" w:rsidRDefault="00D626B4" w:rsidP="0082763E">
            <w:pPr>
              <w:rPr>
                <w:rFonts w:ascii="Arial" w:hAnsi="Arial" w:cs="Arial"/>
              </w:rPr>
            </w:pPr>
          </w:p>
          <w:p w:rsidR="003E30EB" w:rsidRDefault="00317A09" w:rsidP="003E30EB">
            <w:pPr>
              <w:rPr>
                <w:rFonts w:ascii="Arial" w:hAnsi="Arial" w:cs="Arial"/>
              </w:rPr>
            </w:pPr>
            <w:r>
              <w:rPr>
                <w:rFonts w:ascii="Arial" w:hAnsi="Arial" w:cs="Arial"/>
              </w:rPr>
              <w:t xml:space="preserve">Mrs </w:t>
            </w:r>
            <w:r w:rsidR="00D626B4">
              <w:rPr>
                <w:rFonts w:ascii="Arial" w:hAnsi="Arial" w:cs="Arial"/>
              </w:rPr>
              <w:t>Joa</w:t>
            </w:r>
            <w:r>
              <w:rPr>
                <w:rFonts w:ascii="Arial" w:hAnsi="Arial" w:cs="Arial"/>
              </w:rPr>
              <w:t>nna Paris stated that there is a f</w:t>
            </w:r>
            <w:r w:rsidR="00AA3C27">
              <w:rPr>
                <w:rFonts w:ascii="Arial" w:hAnsi="Arial" w:cs="Arial"/>
              </w:rPr>
              <w:t>leet of four cars which</w:t>
            </w:r>
            <w:r>
              <w:rPr>
                <w:rFonts w:ascii="Arial" w:hAnsi="Arial" w:cs="Arial"/>
              </w:rPr>
              <w:t xml:space="preserve"> a family l</w:t>
            </w:r>
            <w:r w:rsidR="00AA3C27">
              <w:rPr>
                <w:rFonts w:ascii="Arial" w:hAnsi="Arial" w:cs="Arial"/>
              </w:rPr>
              <w:t xml:space="preserve">eave </w:t>
            </w:r>
            <w:r>
              <w:rPr>
                <w:rFonts w:ascii="Arial" w:hAnsi="Arial" w:cs="Arial"/>
              </w:rPr>
              <w:t>with their engines running which she believes to be both anti-social and environmentally unfriendly.  Cllr Hughes clarified that this is not something that the Parish Council will become involved with.  Some useful pointers were made by Cllr P Seccombe, Cllr Hughes and Cllr Smith</w:t>
            </w:r>
          </w:p>
          <w:p w:rsidR="003E30EB" w:rsidRDefault="003E30EB" w:rsidP="003E30EB">
            <w:pPr>
              <w:rPr>
                <w:rFonts w:ascii="Arial" w:hAnsi="Arial" w:cs="Arial"/>
              </w:rPr>
            </w:pPr>
          </w:p>
          <w:p w:rsidR="00CF5BE3" w:rsidRDefault="00317A09" w:rsidP="003E30EB">
            <w:pPr>
              <w:rPr>
                <w:rFonts w:ascii="Arial" w:hAnsi="Arial" w:cs="Arial"/>
              </w:rPr>
            </w:pPr>
            <w:r>
              <w:rPr>
                <w:rFonts w:ascii="Arial" w:hAnsi="Arial" w:cs="Arial"/>
              </w:rPr>
              <w:t>Mrs Paris went on to bring to the Council’s attention that the h</w:t>
            </w:r>
            <w:r w:rsidR="00AA3C27">
              <w:rPr>
                <w:rFonts w:ascii="Arial" w:hAnsi="Arial" w:cs="Arial"/>
              </w:rPr>
              <w:t>edge</w:t>
            </w:r>
            <w:r>
              <w:rPr>
                <w:rFonts w:ascii="Arial" w:hAnsi="Arial" w:cs="Arial"/>
              </w:rPr>
              <w:t xml:space="preserve"> bordering Rogers Lane/Shirley land is getting very tall and cutting ou</w:t>
            </w:r>
            <w:r w:rsidR="003E30EB">
              <w:rPr>
                <w:rFonts w:ascii="Arial" w:hAnsi="Arial" w:cs="Arial"/>
              </w:rPr>
              <w:t>t the light.  Cllr Hughes</w:t>
            </w:r>
            <w:r>
              <w:rPr>
                <w:rFonts w:ascii="Arial" w:hAnsi="Arial" w:cs="Arial"/>
              </w:rPr>
              <w:t xml:space="preserve"> stated that, as the Council intends to contact the relevant Land Agent </w:t>
            </w:r>
            <w:r>
              <w:rPr>
                <w:rFonts w:ascii="Arial" w:hAnsi="Arial" w:cs="Arial"/>
              </w:rPr>
              <w:lastRenderedPageBreak/>
              <w:t xml:space="preserve">regarding a section of this hedge adjoining this, which is encroaching over the verge, this will also be brought to the land agent’s attention.  </w:t>
            </w:r>
            <w:r w:rsidR="00AA3C27">
              <w:rPr>
                <w:rFonts w:ascii="Arial" w:hAnsi="Arial" w:cs="Arial"/>
              </w:rPr>
              <w:t xml:space="preserve"> </w:t>
            </w:r>
          </w:p>
        </w:tc>
      </w:tr>
      <w:tr w:rsidR="00CF5BE3" w:rsidRPr="00DC1808" w:rsidTr="000359AE">
        <w:trPr>
          <w:trHeight w:val="340"/>
        </w:trPr>
        <w:tc>
          <w:tcPr>
            <w:tcW w:w="842" w:type="dxa"/>
          </w:tcPr>
          <w:p w:rsidR="00CF5BE3" w:rsidRPr="00137D15" w:rsidRDefault="00CF5BE3" w:rsidP="00CF5BE3">
            <w:pPr>
              <w:rPr>
                <w:rFonts w:ascii="Arial" w:hAnsi="Arial" w:cs="Arial"/>
                <w:vertAlign w:val="superscript"/>
              </w:rPr>
            </w:pPr>
            <w:r>
              <w:rPr>
                <w:rFonts w:ascii="Arial" w:hAnsi="Arial" w:cs="Arial"/>
              </w:rPr>
              <w:lastRenderedPageBreak/>
              <w:t>8</w:t>
            </w:r>
          </w:p>
        </w:tc>
        <w:tc>
          <w:tcPr>
            <w:tcW w:w="8792" w:type="dxa"/>
          </w:tcPr>
          <w:p w:rsidR="00CF5BE3" w:rsidRPr="005104C2" w:rsidRDefault="00CF5BE3" w:rsidP="00CF5BE3">
            <w:pPr>
              <w:rPr>
                <w:rFonts w:ascii="Arial" w:hAnsi="Arial" w:cs="Arial"/>
                <w:b/>
              </w:rPr>
            </w:pPr>
            <w:r w:rsidRPr="005104C2">
              <w:rPr>
                <w:rFonts w:ascii="Arial" w:hAnsi="Arial" w:cs="Arial"/>
                <w:b/>
              </w:rPr>
              <w:t>Planning Matters</w:t>
            </w:r>
          </w:p>
          <w:p w:rsidR="00CF5BE3" w:rsidRDefault="00CF5BE3" w:rsidP="00CF5BE3">
            <w:pPr>
              <w:rPr>
                <w:rFonts w:ascii="Arial" w:hAnsi="Arial" w:cs="Arial"/>
              </w:rPr>
            </w:pPr>
          </w:p>
          <w:p w:rsidR="00CF5BE3" w:rsidRPr="0035424B" w:rsidRDefault="00CF5BE3" w:rsidP="00CF5BE3">
            <w:pPr>
              <w:pStyle w:val="ListParagraph"/>
              <w:numPr>
                <w:ilvl w:val="0"/>
                <w:numId w:val="8"/>
              </w:numPr>
              <w:rPr>
                <w:rFonts w:ascii="Arial" w:hAnsi="Arial" w:cs="Arial"/>
                <w:b/>
                <w:u w:val="single"/>
              </w:rPr>
            </w:pPr>
            <w:r w:rsidRPr="0035424B">
              <w:rPr>
                <w:rFonts w:ascii="Arial" w:hAnsi="Arial" w:cs="Arial"/>
                <w:b/>
                <w:u w:val="single"/>
              </w:rPr>
              <w:t>Ongoing Matters</w:t>
            </w:r>
          </w:p>
          <w:p w:rsidR="00CF5BE3" w:rsidRDefault="00CF5BE3" w:rsidP="00CF5BE3">
            <w:pPr>
              <w:rPr>
                <w:rFonts w:ascii="Arial" w:hAnsi="Arial" w:cs="Arial"/>
                <w:b/>
                <w:u w:val="single"/>
              </w:rPr>
            </w:pPr>
          </w:p>
          <w:p w:rsidR="00A33197" w:rsidRPr="00401C4B" w:rsidRDefault="00A33197" w:rsidP="00CF5BE3">
            <w:pPr>
              <w:rPr>
                <w:rFonts w:ascii="Arial" w:hAnsi="Arial" w:cs="Arial"/>
                <w:sz w:val="22"/>
                <w:szCs w:val="22"/>
              </w:rPr>
            </w:pPr>
            <w:r w:rsidRPr="00A33197">
              <w:rPr>
                <w:rFonts w:ascii="Arial" w:hAnsi="Arial" w:cs="Arial"/>
                <w:b/>
                <w:sz w:val="22"/>
                <w:szCs w:val="22"/>
              </w:rPr>
              <w:t>16/00769/COUENF</w:t>
            </w:r>
            <w:r w:rsidR="00401C4B">
              <w:rPr>
                <w:rFonts w:ascii="Arial" w:hAnsi="Arial" w:cs="Arial"/>
                <w:b/>
                <w:sz w:val="22"/>
                <w:szCs w:val="22"/>
              </w:rPr>
              <w:t xml:space="preserve">  </w:t>
            </w:r>
            <w:r w:rsidR="00317A09">
              <w:rPr>
                <w:rFonts w:ascii="Arial" w:hAnsi="Arial" w:cs="Arial"/>
                <w:sz w:val="22"/>
                <w:szCs w:val="22"/>
              </w:rPr>
              <w:t xml:space="preserve">Enforcement Notice for structure in White Horse Car Park.  It was confirmed that, following discussion at the meeting of 14 December, a letter will be sent to Mr R Weeks, Head of Planning at SDC. Cllr Hughes to draft the letter. </w:t>
            </w:r>
          </w:p>
          <w:p w:rsidR="00CF5BE3" w:rsidRPr="0035424B" w:rsidRDefault="00CF5BE3" w:rsidP="00CF5BE3">
            <w:pPr>
              <w:pStyle w:val="ListParagraph"/>
              <w:ind w:left="1080"/>
              <w:rPr>
                <w:rFonts w:ascii="Arial" w:hAnsi="Arial" w:cs="Arial"/>
                <w:u w:val="single"/>
              </w:rPr>
            </w:pPr>
          </w:p>
          <w:p w:rsidR="00CF5BE3" w:rsidRPr="0035424B" w:rsidRDefault="00CF5BE3" w:rsidP="00CF5BE3">
            <w:pPr>
              <w:pStyle w:val="ListParagraph"/>
              <w:numPr>
                <w:ilvl w:val="0"/>
                <w:numId w:val="8"/>
              </w:numPr>
              <w:rPr>
                <w:rFonts w:ascii="Arial" w:hAnsi="Arial" w:cs="Arial"/>
                <w:b/>
                <w:u w:val="single"/>
              </w:rPr>
            </w:pPr>
            <w:r w:rsidRPr="0035424B">
              <w:rPr>
                <w:rFonts w:ascii="Arial" w:hAnsi="Arial" w:cs="Arial"/>
                <w:b/>
                <w:u w:val="single"/>
              </w:rPr>
              <w:t>Applications</w:t>
            </w:r>
          </w:p>
          <w:p w:rsidR="00CF5BE3" w:rsidRDefault="00CF5BE3" w:rsidP="00CF5BE3">
            <w:pPr>
              <w:rPr>
                <w:rFonts w:ascii="Arial" w:hAnsi="Arial" w:cs="Arial"/>
              </w:rPr>
            </w:pPr>
          </w:p>
          <w:p w:rsidR="00BC56D9" w:rsidRDefault="00BC56D9" w:rsidP="00BC56D9">
            <w:pPr>
              <w:pStyle w:val="BodyText"/>
              <w:tabs>
                <w:tab w:val="left" w:pos="1793"/>
                <w:tab w:val="left" w:pos="2155"/>
              </w:tabs>
              <w:ind w:left="2160" w:hanging="2160"/>
              <w:rPr>
                <w:rFonts w:ascii="Verdana" w:hAnsi="Verdana" w:cs="Verdana"/>
                <w:b/>
                <w:i/>
                <w:sz w:val="20"/>
                <w:szCs w:val="20"/>
              </w:rPr>
            </w:pPr>
            <w:r>
              <w:rPr>
                <w:rFonts w:ascii="Verdana" w:hAnsi="Verdana" w:cs="Verdana"/>
                <w:b/>
                <w:i/>
                <w:sz w:val="20"/>
                <w:szCs w:val="20"/>
              </w:rPr>
              <w:t>Application(s) reference: 16/03574/LDE</w:t>
            </w:r>
          </w:p>
          <w:p w:rsidR="00BC56D9" w:rsidRDefault="00BC56D9" w:rsidP="00BC56D9">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BC56D9" w:rsidRDefault="00BC56D9" w:rsidP="00BC56D9">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Use of land and buildings for the storage of fire wood and materials relating to a landscaping business for a period of 10 years or more</w:t>
            </w:r>
          </w:p>
          <w:p w:rsidR="00BC56D9" w:rsidRDefault="00BC56D9" w:rsidP="00BC56D9">
            <w:pPr>
              <w:pStyle w:val="BodyText"/>
              <w:tabs>
                <w:tab w:val="left" w:pos="1793"/>
                <w:tab w:val="left" w:pos="2155"/>
              </w:tabs>
              <w:ind w:left="2160" w:hanging="2160"/>
              <w:rPr>
                <w:rFonts w:ascii="Verdana" w:hAnsi="Verdana" w:cs="Verdana"/>
                <w:sz w:val="20"/>
                <w:szCs w:val="20"/>
              </w:rPr>
            </w:pPr>
          </w:p>
          <w:p w:rsidR="00BC56D9" w:rsidRDefault="00BC56D9" w:rsidP="00BC56D9">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At</w:t>
            </w:r>
            <w:r>
              <w:rPr>
                <w:rFonts w:ascii="Verdana" w:hAnsi="Verdana" w:cs="Verdana"/>
                <w:sz w:val="20"/>
                <w:szCs w:val="20"/>
              </w:rPr>
              <w:tab/>
              <w:t>:</w:t>
            </w:r>
            <w:r>
              <w:rPr>
                <w:rFonts w:ascii="Verdana" w:hAnsi="Verdana" w:cs="Verdana"/>
                <w:sz w:val="20"/>
                <w:szCs w:val="20"/>
              </w:rPr>
              <w:tab/>
              <w:t xml:space="preserve">Land At, Old Warwick Road, Ettington,  </w:t>
            </w:r>
          </w:p>
          <w:p w:rsidR="00BC56D9" w:rsidRDefault="00BC56D9" w:rsidP="00BC56D9">
            <w:pPr>
              <w:pStyle w:val="BodyText"/>
              <w:tabs>
                <w:tab w:val="left" w:pos="1793"/>
                <w:tab w:val="left" w:pos="2155"/>
              </w:tabs>
              <w:ind w:left="2160" w:hanging="2160"/>
              <w:rPr>
                <w:rFonts w:ascii="Verdana" w:hAnsi="Verdana" w:cs="Verdana"/>
                <w:sz w:val="20"/>
                <w:szCs w:val="20"/>
              </w:rPr>
            </w:pPr>
          </w:p>
          <w:p w:rsidR="00BC56D9" w:rsidRDefault="00BC56D9" w:rsidP="00BC56D9">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For</w:t>
            </w:r>
            <w:r>
              <w:rPr>
                <w:rFonts w:ascii="Verdana" w:hAnsi="Verdana" w:cs="Verdana"/>
                <w:sz w:val="20"/>
                <w:szCs w:val="20"/>
              </w:rPr>
              <w:tab/>
              <w:t>:</w:t>
            </w:r>
            <w:r>
              <w:rPr>
                <w:rFonts w:ascii="Verdana" w:hAnsi="Verdana" w:cs="Verdana"/>
                <w:sz w:val="20"/>
                <w:szCs w:val="20"/>
              </w:rPr>
              <w:tab/>
              <w:t>Mr Nik Spencer</w:t>
            </w:r>
          </w:p>
          <w:p w:rsidR="00BC56D9" w:rsidRDefault="00BC56D9" w:rsidP="00BC56D9">
            <w:pPr>
              <w:pStyle w:val="BodyText"/>
              <w:rPr>
                <w:rFonts w:ascii="Verdana" w:hAnsi="Verdana" w:cs="Verdana"/>
                <w:sz w:val="20"/>
                <w:szCs w:val="20"/>
              </w:rPr>
            </w:pPr>
          </w:p>
          <w:p w:rsidR="00BC56D9" w:rsidRDefault="00BC56D9" w:rsidP="00BC56D9">
            <w:pPr>
              <w:pStyle w:val="BodyText"/>
              <w:rPr>
                <w:rFonts w:ascii="Verdana" w:hAnsi="Verdana" w:cs="Verdana"/>
                <w:sz w:val="20"/>
                <w:szCs w:val="20"/>
              </w:rPr>
            </w:pPr>
            <w:r>
              <w:rPr>
                <w:rFonts w:ascii="Verdana" w:hAnsi="Verdana" w:cs="Verdana"/>
                <w:sz w:val="20"/>
                <w:szCs w:val="20"/>
              </w:rPr>
              <w:t>Comments due by: 20 January 2017.</w:t>
            </w:r>
          </w:p>
          <w:p w:rsidR="00BD2469" w:rsidRDefault="00BD2469" w:rsidP="00BC56D9">
            <w:pPr>
              <w:pStyle w:val="BodyText"/>
              <w:rPr>
                <w:rFonts w:ascii="Verdana" w:hAnsi="Verdana" w:cs="Verdana"/>
                <w:sz w:val="20"/>
                <w:szCs w:val="20"/>
              </w:rPr>
            </w:pPr>
          </w:p>
          <w:p w:rsidR="00017AFD" w:rsidRDefault="00BD2469" w:rsidP="00BC56D9">
            <w:pPr>
              <w:pStyle w:val="BodyText"/>
              <w:rPr>
                <w:rFonts w:ascii="Verdana" w:hAnsi="Verdana" w:cs="Verdana"/>
                <w:sz w:val="20"/>
                <w:szCs w:val="20"/>
              </w:rPr>
            </w:pPr>
            <w:r>
              <w:rPr>
                <w:rFonts w:ascii="Verdana" w:hAnsi="Verdana" w:cs="Verdana"/>
                <w:sz w:val="20"/>
                <w:szCs w:val="20"/>
              </w:rPr>
              <w:t xml:space="preserve">It was </w:t>
            </w:r>
            <w:r>
              <w:rPr>
                <w:rFonts w:ascii="Verdana" w:hAnsi="Verdana" w:cs="Verdana"/>
                <w:b/>
                <w:sz w:val="20"/>
                <w:szCs w:val="20"/>
              </w:rPr>
              <w:t xml:space="preserve">resolved </w:t>
            </w:r>
            <w:r>
              <w:rPr>
                <w:rFonts w:ascii="Verdana" w:hAnsi="Verdana" w:cs="Verdana"/>
                <w:sz w:val="20"/>
                <w:szCs w:val="20"/>
              </w:rPr>
              <w:t>that no objection would be submitted but</w:t>
            </w:r>
            <w:r w:rsidR="00317A09">
              <w:rPr>
                <w:rFonts w:ascii="Verdana" w:hAnsi="Verdana" w:cs="Verdana"/>
                <w:sz w:val="20"/>
                <w:szCs w:val="20"/>
              </w:rPr>
              <w:t xml:space="preserve"> a request made that </w:t>
            </w:r>
            <w:r>
              <w:rPr>
                <w:rFonts w:ascii="Verdana" w:hAnsi="Verdana" w:cs="Verdana"/>
                <w:sz w:val="20"/>
                <w:szCs w:val="20"/>
              </w:rPr>
              <w:t xml:space="preserve"> the area be maintained in a manner which is tidy and doesn’t e</w:t>
            </w:r>
            <w:r w:rsidR="00317A09">
              <w:rPr>
                <w:rFonts w:ascii="Verdana" w:hAnsi="Verdana" w:cs="Verdana"/>
                <w:sz w:val="20"/>
                <w:szCs w:val="20"/>
              </w:rPr>
              <w:t>ncroach on the surrounding area/footpath.</w:t>
            </w:r>
          </w:p>
          <w:p w:rsidR="00017AFD" w:rsidRDefault="00017AFD" w:rsidP="00BC56D9">
            <w:pPr>
              <w:pStyle w:val="BodyText"/>
              <w:rPr>
                <w:rFonts w:ascii="Verdana" w:hAnsi="Verdana" w:cs="Verdana"/>
                <w:sz w:val="20"/>
                <w:szCs w:val="20"/>
              </w:rPr>
            </w:pPr>
          </w:p>
          <w:p w:rsidR="00017AFD" w:rsidRPr="0083737A" w:rsidRDefault="00017AFD" w:rsidP="00017AFD">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Application(s) reference: 16/03972/FUL</w:t>
            </w:r>
          </w:p>
          <w:p w:rsidR="00017AFD" w:rsidRDefault="00017AFD" w:rsidP="00017AFD">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017AFD" w:rsidRDefault="00017AFD" w:rsidP="00017AFD">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Erection of 6 dwellings (4 no. houses and 2 no. bungalows) and associated garages, accesses off Rogers Lane and connecting to adjoining public footpath, footpath improvements, creation of surface water attenuation pond and new landscaping (resubmission of 16/01773/FUL).</w:t>
            </w:r>
          </w:p>
          <w:p w:rsidR="00017AFD" w:rsidRDefault="00017AFD" w:rsidP="00017AFD">
            <w:pPr>
              <w:pStyle w:val="BodyText"/>
              <w:tabs>
                <w:tab w:val="left" w:pos="1793"/>
                <w:tab w:val="left" w:pos="2155"/>
              </w:tabs>
              <w:ind w:left="2160" w:hanging="2160"/>
              <w:rPr>
                <w:rFonts w:ascii="Verdana" w:hAnsi="Verdana" w:cs="Verdana"/>
                <w:sz w:val="20"/>
                <w:szCs w:val="20"/>
              </w:rPr>
            </w:pPr>
          </w:p>
          <w:p w:rsidR="00017AFD" w:rsidRDefault="00017AFD" w:rsidP="00017AFD">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At</w:t>
            </w:r>
            <w:r>
              <w:rPr>
                <w:rFonts w:ascii="Verdana" w:hAnsi="Verdana" w:cs="Verdana"/>
                <w:sz w:val="20"/>
                <w:szCs w:val="20"/>
              </w:rPr>
              <w:tab/>
              <w:t>:</w:t>
            </w:r>
            <w:r>
              <w:rPr>
                <w:rFonts w:ascii="Verdana" w:hAnsi="Verdana" w:cs="Verdana"/>
                <w:sz w:val="20"/>
                <w:szCs w:val="20"/>
              </w:rPr>
              <w:tab/>
              <w:t xml:space="preserve">Land Off Rogers Lane, Manor Lane, Ettington,  </w:t>
            </w:r>
          </w:p>
          <w:p w:rsidR="00017AFD" w:rsidRDefault="00017AFD" w:rsidP="00017AFD">
            <w:pPr>
              <w:pStyle w:val="BodyText"/>
              <w:tabs>
                <w:tab w:val="left" w:pos="1793"/>
                <w:tab w:val="left" w:pos="2155"/>
              </w:tabs>
              <w:ind w:left="2160" w:hanging="2160"/>
              <w:rPr>
                <w:rFonts w:ascii="Verdana" w:hAnsi="Verdana" w:cs="Verdana"/>
                <w:sz w:val="20"/>
                <w:szCs w:val="20"/>
              </w:rPr>
            </w:pPr>
          </w:p>
          <w:p w:rsidR="00017AFD" w:rsidRDefault="00017AFD" w:rsidP="00017AFD">
            <w:pPr>
              <w:pStyle w:val="BodyText"/>
              <w:rPr>
                <w:rFonts w:ascii="Verdana" w:hAnsi="Verdana" w:cs="Verdana"/>
                <w:sz w:val="20"/>
                <w:szCs w:val="20"/>
              </w:rPr>
            </w:pPr>
            <w:r>
              <w:rPr>
                <w:rFonts w:ascii="Verdana" w:hAnsi="Verdana" w:cs="Verdana"/>
                <w:sz w:val="20"/>
                <w:szCs w:val="20"/>
              </w:rPr>
              <w:t>Comments due by: 23 January 2017.</w:t>
            </w:r>
          </w:p>
          <w:p w:rsidR="0068595E" w:rsidRDefault="0068595E" w:rsidP="00017AFD">
            <w:pPr>
              <w:pStyle w:val="BodyText"/>
              <w:rPr>
                <w:rFonts w:ascii="Verdana" w:hAnsi="Verdana" w:cs="Verdana"/>
                <w:sz w:val="20"/>
                <w:szCs w:val="20"/>
              </w:rPr>
            </w:pPr>
          </w:p>
          <w:p w:rsidR="00317A09" w:rsidRDefault="00A66F0F" w:rsidP="00017AFD">
            <w:pPr>
              <w:pStyle w:val="BodyText"/>
              <w:rPr>
                <w:rFonts w:ascii="Verdana" w:hAnsi="Verdana" w:cs="Verdana"/>
                <w:sz w:val="20"/>
                <w:szCs w:val="20"/>
              </w:rPr>
            </w:pPr>
            <w:r>
              <w:rPr>
                <w:rFonts w:ascii="Verdana" w:hAnsi="Verdana" w:cs="Verdana"/>
                <w:sz w:val="20"/>
                <w:szCs w:val="20"/>
              </w:rPr>
              <w:t>Ms Kat La</w:t>
            </w:r>
            <w:r w:rsidR="00317A09">
              <w:rPr>
                <w:rFonts w:ascii="Verdana" w:hAnsi="Verdana" w:cs="Verdana"/>
                <w:sz w:val="20"/>
                <w:szCs w:val="20"/>
              </w:rPr>
              <w:t xml:space="preserve">Tzar and </w:t>
            </w:r>
            <w:r>
              <w:rPr>
                <w:rFonts w:ascii="Verdana" w:hAnsi="Verdana" w:cs="Verdana"/>
                <w:sz w:val="20"/>
                <w:szCs w:val="20"/>
              </w:rPr>
              <w:t xml:space="preserve">Mr Foster-Hall outlined the changes made to this application.  Discussion followed with Cllr Smith stating that the improvements preserved the view on the approach from Banbury Road, of Rogers Lane.  Cllr Hughes summarised the reasons for the previous objection.  </w:t>
            </w:r>
          </w:p>
          <w:p w:rsidR="00A66F0F" w:rsidRDefault="00A66F0F" w:rsidP="00017AFD">
            <w:pPr>
              <w:pStyle w:val="BodyText"/>
              <w:rPr>
                <w:rFonts w:ascii="Verdana" w:hAnsi="Verdana" w:cs="Verdana"/>
                <w:sz w:val="20"/>
                <w:szCs w:val="20"/>
              </w:rPr>
            </w:pPr>
          </w:p>
          <w:p w:rsidR="0068595E" w:rsidRDefault="00A66F0F" w:rsidP="00A66F0F">
            <w:pPr>
              <w:pStyle w:val="BodyText"/>
              <w:rPr>
                <w:rFonts w:ascii="Verdana" w:hAnsi="Verdana" w:cs="Verdana"/>
                <w:sz w:val="20"/>
                <w:szCs w:val="20"/>
              </w:rPr>
            </w:pPr>
            <w:r>
              <w:rPr>
                <w:rFonts w:ascii="Verdana" w:hAnsi="Verdana" w:cs="Verdana"/>
                <w:sz w:val="20"/>
                <w:szCs w:val="20"/>
              </w:rPr>
              <w:t xml:space="preserve">A vote was held with Cllr Hawksworth abstaining.  The result was 3:1 in favour of the development with Cllr Hughes objecting.  </w:t>
            </w:r>
          </w:p>
          <w:p w:rsidR="00A66F0F" w:rsidRDefault="00A66F0F" w:rsidP="00A66F0F">
            <w:pPr>
              <w:pStyle w:val="BodyText"/>
              <w:rPr>
                <w:rFonts w:ascii="Verdana" w:hAnsi="Verdana" w:cs="Verdana"/>
                <w:sz w:val="20"/>
                <w:szCs w:val="20"/>
              </w:rPr>
            </w:pPr>
          </w:p>
          <w:p w:rsidR="00E51347" w:rsidRDefault="00A66F0F" w:rsidP="00017AFD">
            <w:pPr>
              <w:pStyle w:val="BodyText"/>
              <w:rPr>
                <w:rFonts w:ascii="Verdana" w:hAnsi="Verdana" w:cs="Verdana"/>
                <w:sz w:val="20"/>
                <w:szCs w:val="20"/>
              </w:rPr>
            </w:pPr>
            <w:r>
              <w:rPr>
                <w:rFonts w:ascii="Verdana" w:hAnsi="Verdana" w:cs="Verdana"/>
                <w:sz w:val="20"/>
                <w:szCs w:val="20"/>
              </w:rPr>
              <w:t xml:space="preserve">It was, therefore, </w:t>
            </w:r>
            <w:r>
              <w:rPr>
                <w:rFonts w:ascii="Verdana" w:hAnsi="Verdana" w:cs="Verdana"/>
                <w:b/>
                <w:sz w:val="20"/>
                <w:szCs w:val="20"/>
              </w:rPr>
              <w:t>resolved</w:t>
            </w:r>
            <w:r>
              <w:rPr>
                <w:rFonts w:ascii="Verdana" w:hAnsi="Verdana" w:cs="Verdana"/>
                <w:sz w:val="20"/>
                <w:szCs w:val="20"/>
              </w:rPr>
              <w:t xml:space="preserve"> that no objection would be submitted but comment would be made that this development would take Ettington above its target number of houses under SDC’s Strategic Plan</w:t>
            </w:r>
            <w:r w:rsidR="003E30EB">
              <w:rPr>
                <w:rFonts w:ascii="Verdana" w:hAnsi="Verdana" w:cs="Verdana"/>
                <w:sz w:val="20"/>
                <w:szCs w:val="20"/>
              </w:rPr>
              <w:t xml:space="preserve"> and requesting that, if </w:t>
            </w:r>
            <w:r>
              <w:rPr>
                <w:rFonts w:ascii="Verdana" w:hAnsi="Verdana" w:cs="Verdana"/>
                <w:sz w:val="20"/>
                <w:szCs w:val="20"/>
              </w:rPr>
              <w:t xml:space="preserve">permission </w:t>
            </w:r>
            <w:r w:rsidR="003E30EB">
              <w:rPr>
                <w:rFonts w:ascii="Verdana" w:hAnsi="Verdana" w:cs="Verdana"/>
                <w:sz w:val="20"/>
                <w:szCs w:val="20"/>
              </w:rPr>
              <w:t>is</w:t>
            </w:r>
            <w:r>
              <w:rPr>
                <w:rFonts w:ascii="Verdana" w:hAnsi="Verdana" w:cs="Verdana"/>
                <w:sz w:val="20"/>
                <w:szCs w:val="20"/>
              </w:rPr>
              <w:t xml:space="preserve"> granted </w:t>
            </w:r>
            <w:r w:rsidR="003E30EB">
              <w:rPr>
                <w:rFonts w:ascii="Verdana" w:hAnsi="Verdana" w:cs="Verdana"/>
                <w:sz w:val="20"/>
                <w:szCs w:val="20"/>
              </w:rPr>
              <w:t xml:space="preserve">this should be with the proviso </w:t>
            </w:r>
            <w:r>
              <w:rPr>
                <w:rFonts w:ascii="Verdana" w:hAnsi="Verdana" w:cs="Verdana"/>
                <w:sz w:val="20"/>
                <w:szCs w:val="20"/>
              </w:rPr>
              <w:t xml:space="preserve">that the land fronting Rogers Lane be </w:t>
            </w:r>
            <w:r w:rsidR="0068595E">
              <w:rPr>
                <w:rFonts w:ascii="Verdana" w:hAnsi="Verdana" w:cs="Verdana"/>
                <w:sz w:val="20"/>
                <w:szCs w:val="20"/>
              </w:rPr>
              <w:t>maintained as</w:t>
            </w:r>
            <w:r>
              <w:rPr>
                <w:rFonts w:ascii="Verdana" w:hAnsi="Verdana" w:cs="Verdana"/>
                <w:sz w:val="20"/>
                <w:szCs w:val="20"/>
              </w:rPr>
              <w:t xml:space="preserve"> private or public open space in perpetuity. </w:t>
            </w:r>
          </w:p>
          <w:p w:rsidR="00CF5BE3" w:rsidRDefault="00CF5BE3" w:rsidP="00CF5BE3">
            <w:pPr>
              <w:rPr>
                <w:rFonts w:ascii="Arial" w:hAnsi="Arial" w:cs="Arial"/>
              </w:rPr>
            </w:pPr>
          </w:p>
          <w:p w:rsidR="00CF5BE3" w:rsidRDefault="00CF5BE3" w:rsidP="00CF5BE3">
            <w:pPr>
              <w:pStyle w:val="ListParagraph"/>
              <w:numPr>
                <w:ilvl w:val="0"/>
                <w:numId w:val="8"/>
              </w:numPr>
              <w:rPr>
                <w:rFonts w:ascii="Arial" w:hAnsi="Arial" w:cs="Arial"/>
                <w:b/>
                <w:u w:val="single"/>
              </w:rPr>
            </w:pPr>
            <w:r w:rsidRPr="001B6A97">
              <w:rPr>
                <w:rFonts w:ascii="Arial" w:hAnsi="Arial" w:cs="Arial"/>
                <w:b/>
                <w:u w:val="single"/>
              </w:rPr>
              <w:t>Decisions</w:t>
            </w:r>
          </w:p>
          <w:p w:rsidR="00BC56D9" w:rsidRDefault="00BC56D9" w:rsidP="00BC56D9">
            <w:pPr>
              <w:rPr>
                <w:rFonts w:ascii="Arial" w:hAnsi="Arial" w:cs="Arial"/>
                <w:b/>
                <w:u w:val="single"/>
              </w:rPr>
            </w:pPr>
          </w:p>
          <w:p w:rsidR="00BC56D9" w:rsidRPr="00A66F0F" w:rsidRDefault="00BC56D9" w:rsidP="00BC56D9">
            <w:pPr>
              <w:rPr>
                <w:rFonts w:ascii="Arial" w:hAnsi="Arial" w:cs="Arial"/>
              </w:rPr>
            </w:pPr>
            <w:r>
              <w:rPr>
                <w:rFonts w:ascii="Arial" w:hAnsi="Arial" w:cs="Arial"/>
                <w:b/>
                <w:u w:val="single"/>
              </w:rPr>
              <w:t>16/02068/FUL</w:t>
            </w:r>
            <w:r>
              <w:rPr>
                <w:rFonts w:ascii="Arial" w:hAnsi="Arial" w:cs="Arial"/>
              </w:rPr>
              <w:t xml:space="preserve"> 5 Hillman Way </w:t>
            </w:r>
            <w:r>
              <w:rPr>
                <w:rFonts w:ascii="Arial" w:hAnsi="Arial" w:cs="Arial"/>
                <w:b/>
              </w:rPr>
              <w:t>Approved.</w:t>
            </w:r>
            <w:r w:rsidR="00A66F0F">
              <w:rPr>
                <w:rFonts w:ascii="Arial" w:hAnsi="Arial" w:cs="Arial"/>
                <w:b/>
              </w:rPr>
              <w:t xml:space="preserve">  </w:t>
            </w:r>
            <w:r w:rsidR="00A66F0F">
              <w:rPr>
                <w:rFonts w:ascii="Arial" w:hAnsi="Arial" w:cs="Arial"/>
              </w:rPr>
              <w:t>Noted.</w:t>
            </w:r>
          </w:p>
          <w:p w:rsidR="00BC56D9" w:rsidRDefault="00BC56D9" w:rsidP="00BC56D9">
            <w:pPr>
              <w:rPr>
                <w:rFonts w:ascii="Arial" w:hAnsi="Arial" w:cs="Arial"/>
                <w:b/>
              </w:rPr>
            </w:pPr>
          </w:p>
          <w:p w:rsidR="00CF5BE3" w:rsidRPr="00374433" w:rsidRDefault="00BC56D9" w:rsidP="00A66F0F">
            <w:pPr>
              <w:rPr>
                <w:rFonts w:ascii="Verdana" w:hAnsi="Verdana" w:cs="Verdana"/>
                <w:sz w:val="20"/>
                <w:szCs w:val="20"/>
              </w:rPr>
            </w:pPr>
            <w:r w:rsidRPr="00BC56D9">
              <w:rPr>
                <w:rFonts w:ascii="Arial" w:hAnsi="Arial" w:cs="Arial"/>
                <w:b/>
              </w:rPr>
              <w:lastRenderedPageBreak/>
              <w:t>16/02068/FUL</w:t>
            </w:r>
            <w:r>
              <w:rPr>
                <w:rFonts w:ascii="Arial" w:hAnsi="Arial" w:cs="Arial"/>
              </w:rPr>
              <w:t xml:space="preserve"> The White Horse </w:t>
            </w:r>
            <w:r w:rsidRPr="00BC56D9">
              <w:rPr>
                <w:rFonts w:ascii="Arial" w:hAnsi="Arial" w:cs="Arial"/>
                <w:b/>
              </w:rPr>
              <w:t>Approved</w:t>
            </w:r>
            <w:r w:rsidR="00A66F0F">
              <w:rPr>
                <w:rFonts w:ascii="Arial" w:hAnsi="Arial" w:cs="Arial"/>
                <w:b/>
              </w:rPr>
              <w:t xml:space="preserve">  </w:t>
            </w:r>
            <w:r w:rsidR="00A66F0F">
              <w:rPr>
                <w:rFonts w:ascii="Arial" w:hAnsi="Arial" w:cs="Arial"/>
              </w:rPr>
              <w:t>Noted.</w:t>
            </w:r>
          </w:p>
        </w:tc>
      </w:tr>
      <w:tr w:rsidR="00CF5BE3" w:rsidRPr="00DC1808" w:rsidTr="000359AE">
        <w:trPr>
          <w:trHeight w:val="340"/>
        </w:trPr>
        <w:tc>
          <w:tcPr>
            <w:tcW w:w="842" w:type="dxa"/>
          </w:tcPr>
          <w:p w:rsidR="00CF5BE3" w:rsidRPr="00137D15" w:rsidRDefault="00CF5BE3" w:rsidP="00CF5BE3">
            <w:pPr>
              <w:rPr>
                <w:rFonts w:ascii="Arial" w:hAnsi="Arial" w:cs="Arial"/>
                <w:vertAlign w:val="superscript"/>
              </w:rPr>
            </w:pPr>
            <w:r>
              <w:rPr>
                <w:rFonts w:ascii="Arial" w:hAnsi="Arial" w:cs="Arial"/>
              </w:rPr>
              <w:lastRenderedPageBreak/>
              <w:t>9</w:t>
            </w:r>
          </w:p>
        </w:tc>
        <w:tc>
          <w:tcPr>
            <w:tcW w:w="8792" w:type="dxa"/>
          </w:tcPr>
          <w:p w:rsidR="00CF5BE3" w:rsidRPr="005104C2" w:rsidRDefault="00137D15" w:rsidP="00CF5BE3">
            <w:pPr>
              <w:rPr>
                <w:rFonts w:ascii="Arial" w:hAnsi="Arial" w:cs="Arial"/>
              </w:rPr>
            </w:pPr>
            <w:r w:rsidRPr="0082763E">
              <w:rPr>
                <w:rFonts w:ascii="Arial" w:hAnsi="Arial" w:cs="Arial"/>
                <w:b/>
              </w:rPr>
              <w:t>Finance Report</w:t>
            </w:r>
            <w:r>
              <w:rPr>
                <w:rFonts w:ascii="Arial" w:hAnsi="Arial" w:cs="Arial"/>
              </w:rPr>
              <w:t xml:space="preserve"> - Appendix 1</w:t>
            </w:r>
            <w:r w:rsidR="005104C2">
              <w:rPr>
                <w:rFonts w:ascii="Arial" w:hAnsi="Arial" w:cs="Arial"/>
              </w:rPr>
              <w:t xml:space="preserve">  It was </w:t>
            </w:r>
            <w:r w:rsidR="005104C2">
              <w:rPr>
                <w:rFonts w:ascii="Arial" w:hAnsi="Arial" w:cs="Arial"/>
                <w:b/>
              </w:rPr>
              <w:t xml:space="preserve">resolved </w:t>
            </w:r>
            <w:r w:rsidR="005104C2">
              <w:rPr>
                <w:rFonts w:ascii="Arial" w:hAnsi="Arial" w:cs="Arial"/>
              </w:rPr>
              <w:t>that the payments</w:t>
            </w:r>
            <w:r w:rsidR="00A66F0F">
              <w:rPr>
                <w:rFonts w:ascii="Arial" w:hAnsi="Arial" w:cs="Arial"/>
              </w:rPr>
              <w:t xml:space="preserve"> listed</w:t>
            </w:r>
            <w:r w:rsidR="005104C2">
              <w:rPr>
                <w:rFonts w:ascii="Arial" w:hAnsi="Arial" w:cs="Arial"/>
              </w:rPr>
              <w:t xml:space="preserve"> be authorised.  </w:t>
            </w:r>
          </w:p>
        </w:tc>
      </w:tr>
      <w:tr w:rsidR="00CF5BE3" w:rsidRPr="00DC1808" w:rsidTr="000359AE">
        <w:trPr>
          <w:trHeight w:val="340"/>
        </w:trPr>
        <w:tc>
          <w:tcPr>
            <w:tcW w:w="842" w:type="dxa"/>
          </w:tcPr>
          <w:p w:rsidR="00CF5BE3" w:rsidRPr="00137D15" w:rsidRDefault="00CF5BE3" w:rsidP="00CF5BE3">
            <w:pPr>
              <w:rPr>
                <w:rFonts w:ascii="Arial" w:hAnsi="Arial" w:cs="Arial"/>
                <w:vertAlign w:val="superscript"/>
              </w:rPr>
            </w:pPr>
            <w:r>
              <w:rPr>
                <w:rFonts w:ascii="Arial" w:hAnsi="Arial" w:cs="Arial"/>
              </w:rPr>
              <w:t>10</w:t>
            </w:r>
          </w:p>
        </w:tc>
        <w:tc>
          <w:tcPr>
            <w:tcW w:w="8792" w:type="dxa"/>
          </w:tcPr>
          <w:p w:rsidR="00CF5BE3" w:rsidRPr="00590692" w:rsidRDefault="00137D15" w:rsidP="00CF5BE3">
            <w:pPr>
              <w:rPr>
                <w:rFonts w:ascii="Arial" w:hAnsi="Arial" w:cs="Arial"/>
              </w:rPr>
            </w:pPr>
            <w:r w:rsidRPr="0082763E">
              <w:rPr>
                <w:rFonts w:ascii="Arial" w:hAnsi="Arial" w:cs="Arial"/>
                <w:b/>
              </w:rPr>
              <w:t>Clerk's Report</w:t>
            </w:r>
            <w:r>
              <w:rPr>
                <w:rFonts w:ascii="Arial" w:hAnsi="Arial" w:cs="Arial"/>
              </w:rPr>
              <w:t xml:space="preserve"> - Appendix  2</w:t>
            </w:r>
            <w:r w:rsidR="00595036">
              <w:rPr>
                <w:rFonts w:ascii="Arial" w:hAnsi="Arial" w:cs="Arial"/>
              </w:rPr>
              <w:t xml:space="preserve"> Content of the report was noted.</w:t>
            </w:r>
          </w:p>
        </w:tc>
      </w:tr>
      <w:tr w:rsidR="00CF5BE3" w:rsidRPr="00DC1808" w:rsidTr="000359AE">
        <w:trPr>
          <w:trHeight w:val="340"/>
        </w:trPr>
        <w:tc>
          <w:tcPr>
            <w:tcW w:w="842" w:type="dxa"/>
          </w:tcPr>
          <w:p w:rsidR="00CF5BE3" w:rsidRPr="00137D15" w:rsidRDefault="00CF5BE3" w:rsidP="00CF5BE3">
            <w:pPr>
              <w:rPr>
                <w:rFonts w:ascii="Arial" w:hAnsi="Arial" w:cs="Arial"/>
                <w:vertAlign w:val="superscript"/>
              </w:rPr>
            </w:pPr>
            <w:r>
              <w:rPr>
                <w:rFonts w:ascii="Arial" w:hAnsi="Arial" w:cs="Arial"/>
              </w:rPr>
              <w:t>11</w:t>
            </w:r>
          </w:p>
        </w:tc>
        <w:tc>
          <w:tcPr>
            <w:tcW w:w="8792" w:type="dxa"/>
          </w:tcPr>
          <w:p w:rsidR="00CF5BE3" w:rsidRPr="00590692" w:rsidRDefault="00CF5BE3" w:rsidP="00CF5BE3">
            <w:pPr>
              <w:rPr>
                <w:rFonts w:ascii="Arial" w:hAnsi="Arial" w:cs="Arial"/>
              </w:rPr>
            </w:pPr>
            <w:r w:rsidRPr="0082763E">
              <w:rPr>
                <w:rFonts w:ascii="Arial" w:hAnsi="Arial" w:cs="Arial"/>
                <w:b/>
              </w:rPr>
              <w:t>Cor</w:t>
            </w:r>
            <w:r w:rsidR="00137D15" w:rsidRPr="0082763E">
              <w:rPr>
                <w:rFonts w:ascii="Arial" w:hAnsi="Arial" w:cs="Arial"/>
                <w:b/>
              </w:rPr>
              <w:t>respondence Report</w:t>
            </w:r>
            <w:r w:rsidR="00137D15">
              <w:rPr>
                <w:rFonts w:ascii="Arial" w:hAnsi="Arial" w:cs="Arial"/>
              </w:rPr>
              <w:t xml:space="preserve"> - Appendix  3</w:t>
            </w:r>
            <w:r w:rsidR="00595036">
              <w:rPr>
                <w:rFonts w:ascii="Arial" w:hAnsi="Arial" w:cs="Arial"/>
              </w:rPr>
              <w:t xml:space="preserve">  Content of the report was noted.</w:t>
            </w:r>
          </w:p>
        </w:tc>
      </w:tr>
      <w:tr w:rsidR="00CF5BE3" w:rsidRPr="00DC1808" w:rsidTr="000359AE">
        <w:trPr>
          <w:trHeight w:val="340"/>
        </w:trPr>
        <w:tc>
          <w:tcPr>
            <w:tcW w:w="842" w:type="dxa"/>
          </w:tcPr>
          <w:p w:rsidR="00CF5BE3" w:rsidRPr="00137D15" w:rsidRDefault="00CF5BE3" w:rsidP="00CF5BE3">
            <w:pPr>
              <w:rPr>
                <w:rFonts w:ascii="Arial" w:hAnsi="Arial" w:cs="Arial"/>
                <w:vertAlign w:val="superscript"/>
              </w:rPr>
            </w:pPr>
            <w:r>
              <w:rPr>
                <w:rFonts w:ascii="Arial" w:hAnsi="Arial" w:cs="Arial"/>
              </w:rPr>
              <w:t>12</w:t>
            </w:r>
          </w:p>
        </w:tc>
        <w:tc>
          <w:tcPr>
            <w:tcW w:w="8792" w:type="dxa"/>
          </w:tcPr>
          <w:p w:rsidR="00CF5BE3" w:rsidRPr="005104C2" w:rsidRDefault="00CF5BE3" w:rsidP="00595036">
            <w:pPr>
              <w:rPr>
                <w:rFonts w:ascii="Arial" w:hAnsi="Arial" w:cs="Arial"/>
              </w:rPr>
            </w:pPr>
            <w:r w:rsidRPr="0082763E">
              <w:rPr>
                <w:rFonts w:ascii="Arial" w:hAnsi="Arial" w:cs="Arial"/>
                <w:b/>
              </w:rPr>
              <w:t>Neigh</w:t>
            </w:r>
            <w:r w:rsidR="0082763E" w:rsidRPr="0082763E">
              <w:rPr>
                <w:rFonts w:ascii="Arial" w:hAnsi="Arial" w:cs="Arial"/>
                <w:b/>
              </w:rPr>
              <w:t>bourhood Plan</w:t>
            </w:r>
            <w:r w:rsidR="005104C2">
              <w:rPr>
                <w:rFonts w:ascii="Arial" w:hAnsi="Arial" w:cs="Arial"/>
                <w:b/>
              </w:rPr>
              <w:t xml:space="preserve">  </w:t>
            </w:r>
            <w:r w:rsidR="005104C2">
              <w:rPr>
                <w:rFonts w:ascii="Arial" w:hAnsi="Arial" w:cs="Arial"/>
              </w:rPr>
              <w:t xml:space="preserve">Version 8 will be </w:t>
            </w:r>
            <w:r w:rsidR="00595036">
              <w:rPr>
                <w:rFonts w:ascii="Arial" w:hAnsi="Arial" w:cs="Arial"/>
              </w:rPr>
              <w:t xml:space="preserve">considered at the next meeting due to be held on 25 January.  It is hoped that any pending contributions will be finalised by then in order that final editing can be undertaken prior to pre-submission to SDC which is planned for May 2017.  A photographer is on board to take photos for inclusion in the plan. </w:t>
            </w:r>
          </w:p>
        </w:tc>
      </w:tr>
      <w:tr w:rsidR="00CF5BE3" w:rsidRPr="00DC1808" w:rsidTr="000359AE">
        <w:trPr>
          <w:trHeight w:val="340"/>
        </w:trPr>
        <w:tc>
          <w:tcPr>
            <w:tcW w:w="842" w:type="dxa"/>
          </w:tcPr>
          <w:p w:rsidR="00CF5BE3" w:rsidRPr="00137D15" w:rsidRDefault="000524B0" w:rsidP="00CF5BE3">
            <w:pPr>
              <w:rPr>
                <w:rFonts w:ascii="Arial" w:hAnsi="Arial" w:cs="Arial"/>
                <w:vertAlign w:val="superscript"/>
              </w:rPr>
            </w:pPr>
            <w:r>
              <w:rPr>
                <w:rFonts w:ascii="Arial" w:hAnsi="Arial" w:cs="Arial"/>
              </w:rPr>
              <w:t>13</w:t>
            </w:r>
          </w:p>
        </w:tc>
        <w:tc>
          <w:tcPr>
            <w:tcW w:w="8792" w:type="dxa"/>
          </w:tcPr>
          <w:p w:rsidR="00CF5BE3" w:rsidRPr="00595036" w:rsidRDefault="00137D15" w:rsidP="00CF5BE3">
            <w:pPr>
              <w:rPr>
                <w:rFonts w:ascii="Arial" w:hAnsi="Arial" w:cs="Arial"/>
              </w:rPr>
            </w:pPr>
            <w:r w:rsidRPr="0082763E">
              <w:rPr>
                <w:rFonts w:ascii="Arial" w:hAnsi="Arial" w:cs="Arial"/>
                <w:b/>
              </w:rPr>
              <w:t>Tree Work</w:t>
            </w:r>
            <w:r>
              <w:rPr>
                <w:rFonts w:ascii="Arial" w:hAnsi="Arial" w:cs="Arial"/>
              </w:rPr>
              <w:t xml:space="preserve"> </w:t>
            </w:r>
            <w:r w:rsidR="008330AD">
              <w:rPr>
                <w:rFonts w:ascii="Arial" w:hAnsi="Arial" w:cs="Arial"/>
              </w:rPr>
              <w:t>– Appendix 4</w:t>
            </w:r>
            <w:r w:rsidR="00595036">
              <w:rPr>
                <w:rFonts w:ascii="Arial" w:hAnsi="Arial" w:cs="Arial"/>
              </w:rPr>
              <w:t xml:space="preserve">  It was </w:t>
            </w:r>
            <w:r w:rsidR="00595036">
              <w:rPr>
                <w:rFonts w:ascii="Arial" w:hAnsi="Arial" w:cs="Arial"/>
                <w:b/>
              </w:rPr>
              <w:t xml:space="preserve">resolved </w:t>
            </w:r>
            <w:r w:rsidR="00595036">
              <w:rPr>
                <w:rFonts w:ascii="Arial" w:hAnsi="Arial" w:cs="Arial"/>
              </w:rPr>
              <w:t xml:space="preserve">that the Clerk will contact those companies which had been asked to tender to find out why they had chosen not to and a further tender process will be undertaken.  This will possibly include asking WCC to tender.  </w:t>
            </w:r>
          </w:p>
        </w:tc>
      </w:tr>
      <w:tr w:rsidR="00CF5BE3" w:rsidRPr="00DC1808" w:rsidTr="000359AE">
        <w:trPr>
          <w:trHeight w:val="340"/>
        </w:trPr>
        <w:tc>
          <w:tcPr>
            <w:tcW w:w="842" w:type="dxa"/>
          </w:tcPr>
          <w:p w:rsidR="00CF5BE3" w:rsidRPr="00137D15" w:rsidRDefault="00137D15" w:rsidP="00CF5BE3">
            <w:pPr>
              <w:rPr>
                <w:rFonts w:ascii="Arial" w:hAnsi="Arial" w:cs="Arial"/>
                <w:vertAlign w:val="superscript"/>
              </w:rPr>
            </w:pPr>
            <w:r>
              <w:rPr>
                <w:rFonts w:ascii="Arial" w:hAnsi="Arial" w:cs="Arial"/>
              </w:rPr>
              <w:t>14</w:t>
            </w:r>
          </w:p>
        </w:tc>
        <w:tc>
          <w:tcPr>
            <w:tcW w:w="8792" w:type="dxa"/>
          </w:tcPr>
          <w:p w:rsidR="002D74FD" w:rsidRPr="00595036" w:rsidRDefault="00595036" w:rsidP="00CF5BE3">
            <w:pPr>
              <w:rPr>
                <w:rFonts w:ascii="Arial" w:hAnsi="Arial" w:cs="Arial"/>
              </w:rPr>
            </w:pPr>
            <w:r>
              <w:rPr>
                <w:rFonts w:ascii="Arial" w:hAnsi="Arial" w:cs="Arial"/>
                <w:b/>
              </w:rPr>
              <w:t xml:space="preserve">Affordable Housing  </w:t>
            </w:r>
            <w:r>
              <w:rPr>
                <w:rFonts w:ascii="Arial" w:hAnsi="Arial" w:cs="Arial"/>
              </w:rPr>
              <w:t xml:space="preserve">This will be an agenda item once a decision has been made regarding Planning Application </w:t>
            </w:r>
            <w:r w:rsidRPr="0083737A">
              <w:rPr>
                <w:rFonts w:ascii="Verdana" w:hAnsi="Verdana" w:cs="Verdana"/>
                <w:b/>
                <w:i/>
                <w:sz w:val="20"/>
                <w:szCs w:val="20"/>
              </w:rPr>
              <w:t>16/03972/FUL</w:t>
            </w:r>
            <w:r>
              <w:rPr>
                <w:rFonts w:ascii="Verdana" w:hAnsi="Verdana" w:cs="Verdana"/>
                <w:b/>
                <w:i/>
                <w:sz w:val="20"/>
                <w:szCs w:val="20"/>
              </w:rPr>
              <w:t xml:space="preserve"> </w:t>
            </w:r>
            <w:r>
              <w:rPr>
                <w:rFonts w:ascii="Verdana" w:hAnsi="Verdana" w:cs="Verdana"/>
                <w:i/>
                <w:sz w:val="20"/>
                <w:szCs w:val="20"/>
              </w:rPr>
              <w:t>(which, if passed, will bring in an additional £100,000 for affordable housing).</w:t>
            </w:r>
          </w:p>
        </w:tc>
      </w:tr>
      <w:tr w:rsidR="00CF5BE3" w:rsidRPr="00DC1808" w:rsidTr="000359AE">
        <w:trPr>
          <w:trHeight w:val="340"/>
        </w:trPr>
        <w:tc>
          <w:tcPr>
            <w:tcW w:w="842" w:type="dxa"/>
          </w:tcPr>
          <w:p w:rsidR="00CF5BE3" w:rsidRPr="00137D15" w:rsidRDefault="00137D15" w:rsidP="00CF5BE3">
            <w:pPr>
              <w:rPr>
                <w:rFonts w:ascii="Arial" w:hAnsi="Arial" w:cs="Arial"/>
                <w:vertAlign w:val="superscript"/>
              </w:rPr>
            </w:pPr>
            <w:r>
              <w:rPr>
                <w:rFonts w:ascii="Arial" w:hAnsi="Arial" w:cs="Arial"/>
              </w:rPr>
              <w:t>15</w:t>
            </w:r>
          </w:p>
        </w:tc>
        <w:tc>
          <w:tcPr>
            <w:tcW w:w="8792" w:type="dxa"/>
          </w:tcPr>
          <w:p w:rsidR="00CF5BE3" w:rsidRPr="00595036" w:rsidRDefault="00137D15" w:rsidP="00595036">
            <w:pPr>
              <w:rPr>
                <w:rFonts w:ascii="Arial" w:hAnsi="Arial" w:cs="Arial"/>
              </w:rPr>
            </w:pPr>
            <w:r w:rsidRPr="005D61B7">
              <w:rPr>
                <w:rFonts w:ascii="Arial" w:hAnsi="Arial" w:cs="Arial"/>
                <w:b/>
              </w:rPr>
              <w:t>Telephone Box Purchase</w:t>
            </w:r>
            <w:r>
              <w:rPr>
                <w:rFonts w:ascii="Arial" w:hAnsi="Arial" w:cs="Arial"/>
              </w:rPr>
              <w:t xml:space="preserve"> – </w:t>
            </w:r>
            <w:r w:rsidR="00595036">
              <w:rPr>
                <w:rFonts w:ascii="Arial" w:hAnsi="Arial" w:cs="Arial"/>
              </w:rPr>
              <w:t>It was agreed that a consultation on this will be pa</w:t>
            </w:r>
            <w:r w:rsidR="003E30EB">
              <w:rPr>
                <w:rFonts w:ascii="Arial" w:hAnsi="Arial" w:cs="Arial"/>
              </w:rPr>
              <w:t>rt of the Annual Parish Meeting</w:t>
            </w:r>
          </w:p>
        </w:tc>
      </w:tr>
      <w:tr w:rsidR="00CF5BE3" w:rsidRPr="00DC1808" w:rsidTr="000359AE">
        <w:trPr>
          <w:trHeight w:val="340"/>
        </w:trPr>
        <w:tc>
          <w:tcPr>
            <w:tcW w:w="842" w:type="dxa"/>
          </w:tcPr>
          <w:p w:rsidR="00CF5BE3" w:rsidRPr="009954C6" w:rsidRDefault="00137D15" w:rsidP="00CF5BE3">
            <w:pPr>
              <w:rPr>
                <w:rFonts w:ascii="Arial" w:hAnsi="Arial" w:cs="Arial"/>
                <w:vertAlign w:val="superscript"/>
              </w:rPr>
            </w:pPr>
            <w:r>
              <w:rPr>
                <w:rFonts w:ascii="Arial" w:hAnsi="Arial" w:cs="Arial"/>
              </w:rPr>
              <w:t>16</w:t>
            </w:r>
          </w:p>
        </w:tc>
        <w:tc>
          <w:tcPr>
            <w:tcW w:w="8792" w:type="dxa"/>
          </w:tcPr>
          <w:p w:rsidR="00CF5BE3" w:rsidRDefault="00137D15" w:rsidP="00CF5BE3">
            <w:pPr>
              <w:rPr>
                <w:rFonts w:ascii="Arial" w:hAnsi="Arial" w:cs="Arial"/>
                <w:b/>
              </w:rPr>
            </w:pPr>
            <w:r w:rsidRPr="005D61B7">
              <w:rPr>
                <w:rFonts w:ascii="Arial" w:hAnsi="Arial" w:cs="Arial"/>
                <w:b/>
              </w:rPr>
              <w:t>Precept/Budget 2017-18</w:t>
            </w:r>
          </w:p>
          <w:p w:rsidR="009E19D1" w:rsidRDefault="009E19D1" w:rsidP="00CF5BE3">
            <w:pPr>
              <w:rPr>
                <w:rFonts w:ascii="Arial" w:hAnsi="Arial" w:cs="Arial"/>
                <w:b/>
              </w:rPr>
            </w:pPr>
          </w:p>
          <w:p w:rsidR="009E19D1" w:rsidRPr="009E19D1" w:rsidRDefault="00595036" w:rsidP="00CF5BE3">
            <w:pPr>
              <w:rPr>
                <w:rFonts w:ascii="Arial" w:hAnsi="Arial" w:cs="Arial"/>
              </w:rPr>
            </w:pPr>
            <w:r>
              <w:rPr>
                <w:rFonts w:ascii="Arial" w:hAnsi="Arial" w:cs="Arial"/>
              </w:rPr>
              <w:t xml:space="preserve">It was </w:t>
            </w:r>
            <w:r w:rsidRPr="00595036">
              <w:rPr>
                <w:rFonts w:ascii="Arial" w:hAnsi="Arial" w:cs="Arial"/>
                <w:b/>
              </w:rPr>
              <w:t>resolved</w:t>
            </w:r>
            <w:r>
              <w:rPr>
                <w:rFonts w:ascii="Arial" w:hAnsi="Arial" w:cs="Arial"/>
              </w:rPr>
              <w:t xml:space="preserve"> that a precept of £</w:t>
            </w:r>
            <w:r w:rsidR="00A133B1">
              <w:rPr>
                <w:rFonts w:ascii="Arial" w:hAnsi="Arial" w:cs="Arial"/>
              </w:rPr>
              <w:t>31,900 will be sought from Stratford District Council.</w:t>
            </w:r>
          </w:p>
        </w:tc>
      </w:tr>
      <w:tr w:rsidR="004A2A43" w:rsidRPr="00DC1808" w:rsidTr="000359AE">
        <w:trPr>
          <w:trHeight w:val="340"/>
        </w:trPr>
        <w:tc>
          <w:tcPr>
            <w:tcW w:w="842" w:type="dxa"/>
          </w:tcPr>
          <w:p w:rsidR="004A2A43" w:rsidRPr="004A2A43" w:rsidRDefault="004A2A43" w:rsidP="00CF5BE3">
            <w:pPr>
              <w:rPr>
                <w:rFonts w:ascii="Arial" w:hAnsi="Arial" w:cs="Arial"/>
                <w:vertAlign w:val="superscript"/>
              </w:rPr>
            </w:pPr>
            <w:r>
              <w:rPr>
                <w:rFonts w:ascii="Arial" w:hAnsi="Arial" w:cs="Arial"/>
              </w:rPr>
              <w:t>17</w:t>
            </w:r>
          </w:p>
        </w:tc>
        <w:tc>
          <w:tcPr>
            <w:tcW w:w="8792" w:type="dxa"/>
          </w:tcPr>
          <w:p w:rsidR="004A2A43" w:rsidRDefault="004A2A43" w:rsidP="00CF5BE3">
            <w:pPr>
              <w:rPr>
                <w:rFonts w:ascii="Arial" w:hAnsi="Arial" w:cs="Arial"/>
              </w:rPr>
            </w:pPr>
            <w:r w:rsidRPr="005D61B7">
              <w:rPr>
                <w:rFonts w:ascii="Arial" w:hAnsi="Arial" w:cs="Arial"/>
                <w:b/>
              </w:rPr>
              <w:t xml:space="preserve">Wellesbourne and District Lions Club Bench </w:t>
            </w:r>
          </w:p>
          <w:p w:rsidR="00A133B1" w:rsidRDefault="00A133B1" w:rsidP="00CF5BE3">
            <w:pPr>
              <w:rPr>
                <w:rFonts w:ascii="Arial" w:hAnsi="Arial" w:cs="Arial"/>
              </w:rPr>
            </w:pPr>
          </w:p>
          <w:p w:rsidR="00A133B1" w:rsidRPr="00A133B1" w:rsidRDefault="00A133B1" w:rsidP="00CF5BE3">
            <w:pPr>
              <w:rPr>
                <w:rFonts w:ascii="Arial" w:hAnsi="Arial" w:cs="Arial"/>
                <w:i/>
              </w:rPr>
            </w:pPr>
            <w:r>
              <w:rPr>
                <w:rFonts w:ascii="Arial" w:hAnsi="Arial" w:cs="Arial"/>
              </w:rPr>
              <w:t xml:space="preserve">It was </w:t>
            </w:r>
            <w:r>
              <w:rPr>
                <w:rFonts w:ascii="Arial" w:hAnsi="Arial" w:cs="Arial"/>
                <w:b/>
              </w:rPr>
              <w:t xml:space="preserve">resolved </w:t>
            </w:r>
            <w:r>
              <w:rPr>
                <w:rFonts w:ascii="Arial" w:hAnsi="Arial" w:cs="Arial"/>
              </w:rPr>
              <w:t>that the offer of a bench, to be sited at playing field, will be accepted as follows:</w:t>
            </w:r>
          </w:p>
          <w:p w:rsidR="004A2A43" w:rsidRDefault="004A2A43" w:rsidP="004A2A43">
            <w:pPr>
              <w:pStyle w:val="yiv7848968019msolistparagraph"/>
              <w:rPr>
                <w:sz w:val="22"/>
                <w:szCs w:val="22"/>
                <w:lang w:val="en-US"/>
              </w:rPr>
            </w:pPr>
            <w:r>
              <w:rPr>
                <w:sz w:val="22"/>
                <w:szCs w:val="22"/>
                <w:lang w:val="en-US"/>
              </w:rPr>
              <w:t>1A total cost limitation of £1000 including bench purchase and installation.</w:t>
            </w:r>
          </w:p>
          <w:p w:rsidR="004A2A43" w:rsidRDefault="004A2A43" w:rsidP="004A2A43">
            <w:pPr>
              <w:pStyle w:val="yiv7848968019msolistparagraph"/>
              <w:rPr>
                <w:lang w:val="en-US"/>
              </w:rPr>
            </w:pPr>
            <w:r>
              <w:rPr>
                <w:sz w:val="22"/>
                <w:szCs w:val="22"/>
                <w:lang w:val="en-US"/>
              </w:rPr>
              <w:t>2.      The provision of a Lions plaque on the bench.</w:t>
            </w:r>
          </w:p>
          <w:p w:rsidR="009E19D1" w:rsidRPr="009E19D1" w:rsidRDefault="004A2A43" w:rsidP="004A2A43">
            <w:pPr>
              <w:pStyle w:val="yiv7848968019msolistparagraph"/>
              <w:rPr>
                <w:sz w:val="22"/>
                <w:szCs w:val="22"/>
                <w:lang w:val="en-US"/>
              </w:rPr>
            </w:pPr>
            <w:r>
              <w:rPr>
                <w:sz w:val="22"/>
                <w:szCs w:val="22"/>
                <w:lang w:val="en-US"/>
              </w:rPr>
              <w:t>3.      No WDLC responsibilities for any ongoing maintenance/servicing/repair costs at all to the bench and its surrounds.</w:t>
            </w:r>
          </w:p>
        </w:tc>
      </w:tr>
      <w:tr w:rsidR="00CF5BE3" w:rsidRPr="00DC1808" w:rsidTr="000359AE">
        <w:trPr>
          <w:trHeight w:val="315"/>
        </w:trPr>
        <w:tc>
          <w:tcPr>
            <w:tcW w:w="9634" w:type="dxa"/>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CF5BE3" w:rsidRDefault="00CF5BE3" w:rsidP="00CF5BE3">
            <w:pPr>
              <w:rPr>
                <w:rFonts w:ascii="Arial" w:hAnsi="Arial" w:cs="Arial"/>
              </w:rPr>
            </w:pPr>
          </w:p>
          <w:p w:rsidR="00137D15" w:rsidRDefault="009954C6" w:rsidP="00CF5BE3">
            <w:pPr>
              <w:rPr>
                <w:rFonts w:ascii="Arial" w:hAnsi="Arial" w:cs="Arial"/>
              </w:rPr>
            </w:pPr>
            <w:r>
              <w:rPr>
                <w:rFonts w:ascii="Arial" w:hAnsi="Arial" w:cs="Arial"/>
              </w:rPr>
              <w:t>8 February 2017</w:t>
            </w:r>
          </w:p>
          <w:p w:rsidR="009954C6" w:rsidRDefault="009954C6" w:rsidP="00CF5BE3">
            <w:pPr>
              <w:rPr>
                <w:rFonts w:ascii="Arial" w:hAnsi="Arial" w:cs="Arial"/>
              </w:rPr>
            </w:pPr>
            <w:r>
              <w:rPr>
                <w:rFonts w:ascii="Arial" w:hAnsi="Arial" w:cs="Arial"/>
              </w:rPr>
              <w:t>8 March 2017</w:t>
            </w:r>
            <w:r w:rsidR="00A133B1">
              <w:rPr>
                <w:rFonts w:ascii="Arial" w:hAnsi="Arial" w:cs="Arial"/>
              </w:rPr>
              <w:t xml:space="preserve"> </w:t>
            </w:r>
          </w:p>
          <w:p w:rsidR="00CF5BE3" w:rsidRDefault="007338BD" w:rsidP="009954C6">
            <w:pPr>
              <w:rPr>
                <w:rFonts w:ascii="Arial" w:hAnsi="Arial" w:cs="Arial"/>
              </w:rPr>
            </w:pPr>
            <w:r>
              <w:rPr>
                <w:rFonts w:ascii="Arial" w:hAnsi="Arial" w:cs="Arial"/>
              </w:rPr>
              <w:t>12 April 2017</w:t>
            </w:r>
          </w:p>
        </w:tc>
      </w:tr>
    </w:tbl>
    <w:p w:rsidR="000E58F3" w:rsidRPr="00DC1808" w:rsidRDefault="000E58F3"/>
    <w:sectPr w:rsidR="000E58F3" w:rsidRPr="00DC1808" w:rsidSect="00EC612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F7" w:rsidRDefault="006716F7" w:rsidP="00DA5FC4">
      <w:r>
        <w:separator/>
      </w:r>
    </w:p>
  </w:endnote>
  <w:endnote w:type="continuationSeparator" w:id="0">
    <w:p w:rsidR="006716F7" w:rsidRDefault="006716F7"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B11" w:rsidRDefault="00760B11">
    <w:pPr>
      <w:pStyle w:val="Footer"/>
    </w:pPr>
    <w:r>
      <w:t>Signed as a true record…………………………………………………. Cllr D Hughes, 8 February 2017</w:t>
    </w:r>
  </w:p>
  <w:p w:rsidR="00BE30B2" w:rsidRDefault="00BE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F7" w:rsidRDefault="006716F7" w:rsidP="00DA5FC4">
      <w:r>
        <w:separator/>
      </w:r>
    </w:p>
  </w:footnote>
  <w:footnote w:type="continuationSeparator" w:id="0">
    <w:p w:rsidR="006716F7" w:rsidRDefault="006716F7"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17AFD"/>
    <w:rsid w:val="00026A2B"/>
    <w:rsid w:val="0003182A"/>
    <w:rsid w:val="000359AE"/>
    <w:rsid w:val="0004451C"/>
    <w:rsid w:val="000524B0"/>
    <w:rsid w:val="00056B67"/>
    <w:rsid w:val="00064B62"/>
    <w:rsid w:val="000809AC"/>
    <w:rsid w:val="000815CC"/>
    <w:rsid w:val="00083740"/>
    <w:rsid w:val="000846A2"/>
    <w:rsid w:val="000927FF"/>
    <w:rsid w:val="00095D67"/>
    <w:rsid w:val="00095DD5"/>
    <w:rsid w:val="000964F9"/>
    <w:rsid w:val="000A49F6"/>
    <w:rsid w:val="000B6BAB"/>
    <w:rsid w:val="000C6306"/>
    <w:rsid w:val="000D1097"/>
    <w:rsid w:val="000D465F"/>
    <w:rsid w:val="000D74BE"/>
    <w:rsid w:val="000E1FF0"/>
    <w:rsid w:val="000E25ED"/>
    <w:rsid w:val="000E58F3"/>
    <w:rsid w:val="000E7A64"/>
    <w:rsid w:val="000F624C"/>
    <w:rsid w:val="00101C08"/>
    <w:rsid w:val="0010494B"/>
    <w:rsid w:val="0012124A"/>
    <w:rsid w:val="0012471F"/>
    <w:rsid w:val="00126B3F"/>
    <w:rsid w:val="001307AE"/>
    <w:rsid w:val="0013727C"/>
    <w:rsid w:val="00137D15"/>
    <w:rsid w:val="00147A0B"/>
    <w:rsid w:val="001565C7"/>
    <w:rsid w:val="00182191"/>
    <w:rsid w:val="00184BEE"/>
    <w:rsid w:val="0019204E"/>
    <w:rsid w:val="0019265F"/>
    <w:rsid w:val="001A00FE"/>
    <w:rsid w:val="001A65D2"/>
    <w:rsid w:val="001B07EB"/>
    <w:rsid w:val="001B149D"/>
    <w:rsid w:val="001B6A97"/>
    <w:rsid w:val="001C464C"/>
    <w:rsid w:val="001D7A18"/>
    <w:rsid w:val="001E1E41"/>
    <w:rsid w:val="001E3A57"/>
    <w:rsid w:val="001E595F"/>
    <w:rsid w:val="001F141C"/>
    <w:rsid w:val="001F154F"/>
    <w:rsid w:val="001F16AA"/>
    <w:rsid w:val="001F16E1"/>
    <w:rsid w:val="001F4797"/>
    <w:rsid w:val="001F6F59"/>
    <w:rsid w:val="00216B4E"/>
    <w:rsid w:val="00222F70"/>
    <w:rsid w:val="00227295"/>
    <w:rsid w:val="00230BD4"/>
    <w:rsid w:val="00231774"/>
    <w:rsid w:val="002360C7"/>
    <w:rsid w:val="002365DB"/>
    <w:rsid w:val="00241127"/>
    <w:rsid w:val="00245C5D"/>
    <w:rsid w:val="00245D08"/>
    <w:rsid w:val="00245E72"/>
    <w:rsid w:val="00246FB5"/>
    <w:rsid w:val="0025493D"/>
    <w:rsid w:val="00261044"/>
    <w:rsid w:val="00261CA7"/>
    <w:rsid w:val="00265D7A"/>
    <w:rsid w:val="00271A8A"/>
    <w:rsid w:val="00284186"/>
    <w:rsid w:val="00287E61"/>
    <w:rsid w:val="00292569"/>
    <w:rsid w:val="002A1FC6"/>
    <w:rsid w:val="002A2103"/>
    <w:rsid w:val="002A38A8"/>
    <w:rsid w:val="002C4A1C"/>
    <w:rsid w:val="002C4C4F"/>
    <w:rsid w:val="002D31EB"/>
    <w:rsid w:val="002D4E6F"/>
    <w:rsid w:val="002D5ACE"/>
    <w:rsid w:val="002D74FD"/>
    <w:rsid w:val="002E17AE"/>
    <w:rsid w:val="002E1AC3"/>
    <w:rsid w:val="002F708C"/>
    <w:rsid w:val="00310815"/>
    <w:rsid w:val="00311C3C"/>
    <w:rsid w:val="00313DE5"/>
    <w:rsid w:val="00317A09"/>
    <w:rsid w:val="003259FF"/>
    <w:rsid w:val="00334F32"/>
    <w:rsid w:val="0033696C"/>
    <w:rsid w:val="00337DFB"/>
    <w:rsid w:val="0034322F"/>
    <w:rsid w:val="0035424B"/>
    <w:rsid w:val="0035468F"/>
    <w:rsid w:val="00364C4D"/>
    <w:rsid w:val="0037077B"/>
    <w:rsid w:val="00374433"/>
    <w:rsid w:val="00381AE2"/>
    <w:rsid w:val="00384ACF"/>
    <w:rsid w:val="00392434"/>
    <w:rsid w:val="00393CC8"/>
    <w:rsid w:val="0039793C"/>
    <w:rsid w:val="003B3C46"/>
    <w:rsid w:val="003C1376"/>
    <w:rsid w:val="003D1AA6"/>
    <w:rsid w:val="003E30EB"/>
    <w:rsid w:val="003E7724"/>
    <w:rsid w:val="003F3CFE"/>
    <w:rsid w:val="003F7FBD"/>
    <w:rsid w:val="00401C4B"/>
    <w:rsid w:val="00403407"/>
    <w:rsid w:val="0040505C"/>
    <w:rsid w:val="00405F11"/>
    <w:rsid w:val="00410FEB"/>
    <w:rsid w:val="0041663D"/>
    <w:rsid w:val="0042177A"/>
    <w:rsid w:val="0042530E"/>
    <w:rsid w:val="00431A98"/>
    <w:rsid w:val="004358ED"/>
    <w:rsid w:val="00445B76"/>
    <w:rsid w:val="004523CA"/>
    <w:rsid w:val="00460260"/>
    <w:rsid w:val="00467645"/>
    <w:rsid w:val="0049734A"/>
    <w:rsid w:val="004A2404"/>
    <w:rsid w:val="004A2A43"/>
    <w:rsid w:val="004A2B0F"/>
    <w:rsid w:val="004A3990"/>
    <w:rsid w:val="004B4760"/>
    <w:rsid w:val="004B5F04"/>
    <w:rsid w:val="004B61DA"/>
    <w:rsid w:val="004C483D"/>
    <w:rsid w:val="004C71E2"/>
    <w:rsid w:val="004D225F"/>
    <w:rsid w:val="004D6E96"/>
    <w:rsid w:val="004E45AB"/>
    <w:rsid w:val="004E5CDD"/>
    <w:rsid w:val="004F0221"/>
    <w:rsid w:val="004F3DEC"/>
    <w:rsid w:val="00500AB1"/>
    <w:rsid w:val="00505829"/>
    <w:rsid w:val="005104C2"/>
    <w:rsid w:val="00517DBF"/>
    <w:rsid w:val="00535294"/>
    <w:rsid w:val="00536363"/>
    <w:rsid w:val="005363F3"/>
    <w:rsid w:val="005429F0"/>
    <w:rsid w:val="00556B07"/>
    <w:rsid w:val="00561624"/>
    <w:rsid w:val="0056371E"/>
    <w:rsid w:val="00571583"/>
    <w:rsid w:val="00581592"/>
    <w:rsid w:val="00590692"/>
    <w:rsid w:val="00591AAE"/>
    <w:rsid w:val="00595036"/>
    <w:rsid w:val="005A2F3A"/>
    <w:rsid w:val="005A512E"/>
    <w:rsid w:val="005B77E2"/>
    <w:rsid w:val="005C04D9"/>
    <w:rsid w:val="005C1BA6"/>
    <w:rsid w:val="005C6736"/>
    <w:rsid w:val="005D2E4C"/>
    <w:rsid w:val="005D61B7"/>
    <w:rsid w:val="005D67A2"/>
    <w:rsid w:val="005D7FBB"/>
    <w:rsid w:val="005E1FEC"/>
    <w:rsid w:val="005E5395"/>
    <w:rsid w:val="005E6349"/>
    <w:rsid w:val="005F2A13"/>
    <w:rsid w:val="0060580B"/>
    <w:rsid w:val="006275CA"/>
    <w:rsid w:val="006275F5"/>
    <w:rsid w:val="00627605"/>
    <w:rsid w:val="00631000"/>
    <w:rsid w:val="00634C4E"/>
    <w:rsid w:val="00634D56"/>
    <w:rsid w:val="00636590"/>
    <w:rsid w:val="00655333"/>
    <w:rsid w:val="00655D8D"/>
    <w:rsid w:val="00660D5B"/>
    <w:rsid w:val="00663B67"/>
    <w:rsid w:val="006716F7"/>
    <w:rsid w:val="006801B2"/>
    <w:rsid w:val="0068048E"/>
    <w:rsid w:val="0068595E"/>
    <w:rsid w:val="006A0046"/>
    <w:rsid w:val="006A6E63"/>
    <w:rsid w:val="006B3AFF"/>
    <w:rsid w:val="006F18C3"/>
    <w:rsid w:val="00704C37"/>
    <w:rsid w:val="00705F5E"/>
    <w:rsid w:val="0071127B"/>
    <w:rsid w:val="00723BDB"/>
    <w:rsid w:val="007338BD"/>
    <w:rsid w:val="00742ED3"/>
    <w:rsid w:val="00744D39"/>
    <w:rsid w:val="00755C89"/>
    <w:rsid w:val="00755F5C"/>
    <w:rsid w:val="0075713F"/>
    <w:rsid w:val="00760B11"/>
    <w:rsid w:val="00761912"/>
    <w:rsid w:val="007655AE"/>
    <w:rsid w:val="00775248"/>
    <w:rsid w:val="00783244"/>
    <w:rsid w:val="0078423F"/>
    <w:rsid w:val="007919F1"/>
    <w:rsid w:val="007C035E"/>
    <w:rsid w:val="007C573B"/>
    <w:rsid w:val="007E11DD"/>
    <w:rsid w:val="007E265D"/>
    <w:rsid w:val="007E5237"/>
    <w:rsid w:val="007E6601"/>
    <w:rsid w:val="007E6F5A"/>
    <w:rsid w:val="007F056F"/>
    <w:rsid w:val="00802E10"/>
    <w:rsid w:val="008053BA"/>
    <w:rsid w:val="0080771B"/>
    <w:rsid w:val="008128B9"/>
    <w:rsid w:val="00817622"/>
    <w:rsid w:val="0082483F"/>
    <w:rsid w:val="008256B2"/>
    <w:rsid w:val="0082763E"/>
    <w:rsid w:val="008330AD"/>
    <w:rsid w:val="008403CF"/>
    <w:rsid w:val="00841A79"/>
    <w:rsid w:val="00842EC0"/>
    <w:rsid w:val="0084546B"/>
    <w:rsid w:val="00853537"/>
    <w:rsid w:val="00854163"/>
    <w:rsid w:val="00854487"/>
    <w:rsid w:val="00856122"/>
    <w:rsid w:val="0086789A"/>
    <w:rsid w:val="00876777"/>
    <w:rsid w:val="0088442F"/>
    <w:rsid w:val="008923CF"/>
    <w:rsid w:val="008A187A"/>
    <w:rsid w:val="008A4A03"/>
    <w:rsid w:val="008B4154"/>
    <w:rsid w:val="008B5CC3"/>
    <w:rsid w:val="008C06ED"/>
    <w:rsid w:val="008D11DA"/>
    <w:rsid w:val="008D1354"/>
    <w:rsid w:val="008E21B5"/>
    <w:rsid w:val="008E770D"/>
    <w:rsid w:val="008F0728"/>
    <w:rsid w:val="008F457D"/>
    <w:rsid w:val="008F5A98"/>
    <w:rsid w:val="00907943"/>
    <w:rsid w:val="00911529"/>
    <w:rsid w:val="009130EE"/>
    <w:rsid w:val="00914263"/>
    <w:rsid w:val="00931C45"/>
    <w:rsid w:val="00936446"/>
    <w:rsid w:val="00940FEF"/>
    <w:rsid w:val="009413C5"/>
    <w:rsid w:val="009460E6"/>
    <w:rsid w:val="00951856"/>
    <w:rsid w:val="0095440D"/>
    <w:rsid w:val="009563D6"/>
    <w:rsid w:val="0095792B"/>
    <w:rsid w:val="0096303A"/>
    <w:rsid w:val="009709D5"/>
    <w:rsid w:val="00971296"/>
    <w:rsid w:val="0097432D"/>
    <w:rsid w:val="009849C8"/>
    <w:rsid w:val="00986613"/>
    <w:rsid w:val="00993F68"/>
    <w:rsid w:val="009954C6"/>
    <w:rsid w:val="00996EFA"/>
    <w:rsid w:val="009A0AD7"/>
    <w:rsid w:val="009A634B"/>
    <w:rsid w:val="009A7836"/>
    <w:rsid w:val="009B50A1"/>
    <w:rsid w:val="009C0386"/>
    <w:rsid w:val="009C15E5"/>
    <w:rsid w:val="009C5121"/>
    <w:rsid w:val="009C516A"/>
    <w:rsid w:val="009E19D1"/>
    <w:rsid w:val="009F61F3"/>
    <w:rsid w:val="009F78AE"/>
    <w:rsid w:val="00A133B1"/>
    <w:rsid w:val="00A158BE"/>
    <w:rsid w:val="00A32685"/>
    <w:rsid w:val="00A33197"/>
    <w:rsid w:val="00A5301E"/>
    <w:rsid w:val="00A60106"/>
    <w:rsid w:val="00A63388"/>
    <w:rsid w:val="00A66F0F"/>
    <w:rsid w:val="00A731C2"/>
    <w:rsid w:val="00A76E63"/>
    <w:rsid w:val="00A84631"/>
    <w:rsid w:val="00A922D8"/>
    <w:rsid w:val="00AA3C27"/>
    <w:rsid w:val="00AA79D8"/>
    <w:rsid w:val="00AB5842"/>
    <w:rsid w:val="00AB67FB"/>
    <w:rsid w:val="00AB7A52"/>
    <w:rsid w:val="00AC0769"/>
    <w:rsid w:val="00AC2CEC"/>
    <w:rsid w:val="00AC4CA5"/>
    <w:rsid w:val="00AC7E25"/>
    <w:rsid w:val="00AD1789"/>
    <w:rsid w:val="00AD251D"/>
    <w:rsid w:val="00AD26A8"/>
    <w:rsid w:val="00AE3879"/>
    <w:rsid w:val="00AE5B03"/>
    <w:rsid w:val="00B1101E"/>
    <w:rsid w:val="00B14A88"/>
    <w:rsid w:val="00B15A88"/>
    <w:rsid w:val="00B17297"/>
    <w:rsid w:val="00B25664"/>
    <w:rsid w:val="00B259FE"/>
    <w:rsid w:val="00B3078E"/>
    <w:rsid w:val="00B34793"/>
    <w:rsid w:val="00B34BEC"/>
    <w:rsid w:val="00B42166"/>
    <w:rsid w:val="00B57A70"/>
    <w:rsid w:val="00B701E2"/>
    <w:rsid w:val="00B70BDB"/>
    <w:rsid w:val="00B72DFC"/>
    <w:rsid w:val="00B777F4"/>
    <w:rsid w:val="00B82446"/>
    <w:rsid w:val="00B87CE4"/>
    <w:rsid w:val="00B9104C"/>
    <w:rsid w:val="00BB0EAB"/>
    <w:rsid w:val="00BB750D"/>
    <w:rsid w:val="00BC56D9"/>
    <w:rsid w:val="00BD2469"/>
    <w:rsid w:val="00BD58B8"/>
    <w:rsid w:val="00BD63C3"/>
    <w:rsid w:val="00BD6C13"/>
    <w:rsid w:val="00BE30B2"/>
    <w:rsid w:val="00BF2A28"/>
    <w:rsid w:val="00C02189"/>
    <w:rsid w:val="00C0542E"/>
    <w:rsid w:val="00C110B5"/>
    <w:rsid w:val="00C11880"/>
    <w:rsid w:val="00C13337"/>
    <w:rsid w:val="00C23C87"/>
    <w:rsid w:val="00C26A9D"/>
    <w:rsid w:val="00C51D47"/>
    <w:rsid w:val="00C5432C"/>
    <w:rsid w:val="00C630AF"/>
    <w:rsid w:val="00C67658"/>
    <w:rsid w:val="00C718A6"/>
    <w:rsid w:val="00C772BB"/>
    <w:rsid w:val="00C85BCD"/>
    <w:rsid w:val="00C87B30"/>
    <w:rsid w:val="00C93E7F"/>
    <w:rsid w:val="00C94BB5"/>
    <w:rsid w:val="00C9591E"/>
    <w:rsid w:val="00C96605"/>
    <w:rsid w:val="00CA60FB"/>
    <w:rsid w:val="00CA711F"/>
    <w:rsid w:val="00CB5E37"/>
    <w:rsid w:val="00CB710B"/>
    <w:rsid w:val="00CD2FA5"/>
    <w:rsid w:val="00CF4C39"/>
    <w:rsid w:val="00CF5BE3"/>
    <w:rsid w:val="00D03FF6"/>
    <w:rsid w:val="00D203CA"/>
    <w:rsid w:val="00D20F76"/>
    <w:rsid w:val="00D210B3"/>
    <w:rsid w:val="00D244FD"/>
    <w:rsid w:val="00D33E5E"/>
    <w:rsid w:val="00D34CE9"/>
    <w:rsid w:val="00D370A1"/>
    <w:rsid w:val="00D4469A"/>
    <w:rsid w:val="00D54B3D"/>
    <w:rsid w:val="00D5749D"/>
    <w:rsid w:val="00D626B4"/>
    <w:rsid w:val="00D678ED"/>
    <w:rsid w:val="00D90A74"/>
    <w:rsid w:val="00D93703"/>
    <w:rsid w:val="00DA00BD"/>
    <w:rsid w:val="00DA5FC4"/>
    <w:rsid w:val="00DB0BD2"/>
    <w:rsid w:val="00DB1C51"/>
    <w:rsid w:val="00DB1EAB"/>
    <w:rsid w:val="00DC0386"/>
    <w:rsid w:val="00DC0CEB"/>
    <w:rsid w:val="00DC1808"/>
    <w:rsid w:val="00DC58CF"/>
    <w:rsid w:val="00DD0EDD"/>
    <w:rsid w:val="00DD36FE"/>
    <w:rsid w:val="00DE3607"/>
    <w:rsid w:val="00DF679A"/>
    <w:rsid w:val="00E00B1A"/>
    <w:rsid w:val="00E00C2F"/>
    <w:rsid w:val="00E12AC6"/>
    <w:rsid w:val="00E14DC7"/>
    <w:rsid w:val="00E1569A"/>
    <w:rsid w:val="00E221F4"/>
    <w:rsid w:val="00E2396C"/>
    <w:rsid w:val="00E31029"/>
    <w:rsid w:val="00E310B4"/>
    <w:rsid w:val="00E43212"/>
    <w:rsid w:val="00E438CF"/>
    <w:rsid w:val="00E44001"/>
    <w:rsid w:val="00E46578"/>
    <w:rsid w:val="00E51347"/>
    <w:rsid w:val="00E54FB4"/>
    <w:rsid w:val="00E60D1F"/>
    <w:rsid w:val="00E62B27"/>
    <w:rsid w:val="00E66722"/>
    <w:rsid w:val="00E72C88"/>
    <w:rsid w:val="00E778F5"/>
    <w:rsid w:val="00E80878"/>
    <w:rsid w:val="00E84FFE"/>
    <w:rsid w:val="00E87343"/>
    <w:rsid w:val="00E905BC"/>
    <w:rsid w:val="00E9330E"/>
    <w:rsid w:val="00E95329"/>
    <w:rsid w:val="00EA1CB0"/>
    <w:rsid w:val="00EA600C"/>
    <w:rsid w:val="00EB1463"/>
    <w:rsid w:val="00EC4926"/>
    <w:rsid w:val="00EC612A"/>
    <w:rsid w:val="00EC6EB3"/>
    <w:rsid w:val="00ED5545"/>
    <w:rsid w:val="00EE3512"/>
    <w:rsid w:val="00EF1B69"/>
    <w:rsid w:val="00EF4AA4"/>
    <w:rsid w:val="00EF4D53"/>
    <w:rsid w:val="00F11550"/>
    <w:rsid w:val="00F17ACB"/>
    <w:rsid w:val="00F24F00"/>
    <w:rsid w:val="00F258CB"/>
    <w:rsid w:val="00F27169"/>
    <w:rsid w:val="00F27BFE"/>
    <w:rsid w:val="00F36D48"/>
    <w:rsid w:val="00F40AFD"/>
    <w:rsid w:val="00F412B9"/>
    <w:rsid w:val="00F51B8B"/>
    <w:rsid w:val="00F614D5"/>
    <w:rsid w:val="00F62B2E"/>
    <w:rsid w:val="00F63425"/>
    <w:rsid w:val="00F6791A"/>
    <w:rsid w:val="00F67E3A"/>
    <w:rsid w:val="00F72F96"/>
    <w:rsid w:val="00F73C0C"/>
    <w:rsid w:val="00F83C58"/>
    <w:rsid w:val="00F94A10"/>
    <w:rsid w:val="00FA77FA"/>
    <w:rsid w:val="00FC23CC"/>
    <w:rsid w:val="00FC783F"/>
    <w:rsid w:val="00FC7C06"/>
    <w:rsid w:val="00FE284E"/>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paragraph" w:customStyle="1" w:styleId="yiv7848968019msolistparagraph">
    <w:name w:val="yiv7848968019msolistparagraph"/>
    <w:basedOn w:val="Normal"/>
    <w:rsid w:val="004A2A43"/>
    <w:pPr>
      <w:spacing w:before="100" w:beforeAutospacing="1" w:after="100" w:afterAutospacing="1"/>
    </w:pPr>
    <w:rPr>
      <w:rFonts w:ascii="Times New Roman" w:hAnsi="Times New Roman"/>
    </w:rPr>
  </w:style>
  <w:style w:type="paragraph" w:customStyle="1" w:styleId="yiv7848968019msonormal">
    <w:name w:val="yiv7848968019msonormal"/>
    <w:basedOn w:val="Normal"/>
    <w:rsid w:val="004A2A4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202010557">
      <w:bodyDiv w:val="1"/>
      <w:marLeft w:val="0"/>
      <w:marRight w:val="0"/>
      <w:marTop w:val="0"/>
      <w:marBottom w:val="0"/>
      <w:divBdr>
        <w:top w:val="none" w:sz="0" w:space="0" w:color="auto"/>
        <w:left w:val="none" w:sz="0" w:space="0" w:color="auto"/>
        <w:bottom w:val="none" w:sz="0" w:space="0" w:color="auto"/>
        <w:right w:val="none" w:sz="0" w:space="0" w:color="auto"/>
      </w:divBdr>
    </w:div>
    <w:div w:id="1292856985">
      <w:bodyDiv w:val="1"/>
      <w:marLeft w:val="0"/>
      <w:marRight w:val="0"/>
      <w:marTop w:val="0"/>
      <w:marBottom w:val="0"/>
      <w:divBdr>
        <w:top w:val="none" w:sz="0" w:space="0" w:color="auto"/>
        <w:left w:val="none" w:sz="0" w:space="0" w:color="auto"/>
        <w:bottom w:val="none" w:sz="0" w:space="0" w:color="auto"/>
        <w:right w:val="none" w:sz="0" w:space="0" w:color="auto"/>
      </w:divBdr>
      <w:divsChild>
        <w:div w:id="2109037887">
          <w:marLeft w:val="0"/>
          <w:marRight w:val="0"/>
          <w:marTop w:val="0"/>
          <w:marBottom w:val="0"/>
          <w:divBdr>
            <w:top w:val="none" w:sz="0" w:space="0" w:color="auto"/>
            <w:left w:val="none" w:sz="0" w:space="0" w:color="auto"/>
            <w:bottom w:val="none" w:sz="0" w:space="0" w:color="auto"/>
            <w:right w:val="none" w:sz="0" w:space="0" w:color="auto"/>
          </w:divBdr>
          <w:divsChild>
            <w:div w:id="131488214">
              <w:marLeft w:val="0"/>
              <w:marRight w:val="0"/>
              <w:marTop w:val="0"/>
              <w:marBottom w:val="0"/>
              <w:divBdr>
                <w:top w:val="none" w:sz="0" w:space="0" w:color="auto"/>
                <w:left w:val="none" w:sz="0" w:space="0" w:color="auto"/>
                <w:bottom w:val="none" w:sz="0" w:space="0" w:color="auto"/>
                <w:right w:val="none" w:sz="0" w:space="0" w:color="auto"/>
              </w:divBdr>
              <w:divsChild>
                <w:div w:id="1101486113">
                  <w:marLeft w:val="0"/>
                  <w:marRight w:val="0"/>
                  <w:marTop w:val="0"/>
                  <w:marBottom w:val="0"/>
                  <w:divBdr>
                    <w:top w:val="none" w:sz="0" w:space="0" w:color="auto"/>
                    <w:left w:val="none" w:sz="0" w:space="0" w:color="auto"/>
                    <w:bottom w:val="none" w:sz="0" w:space="0" w:color="auto"/>
                    <w:right w:val="none" w:sz="0" w:space="0" w:color="auto"/>
                  </w:divBdr>
                  <w:divsChild>
                    <w:div w:id="427193524">
                      <w:marLeft w:val="0"/>
                      <w:marRight w:val="0"/>
                      <w:marTop w:val="0"/>
                      <w:marBottom w:val="0"/>
                      <w:divBdr>
                        <w:top w:val="none" w:sz="0" w:space="0" w:color="auto"/>
                        <w:left w:val="none" w:sz="0" w:space="0" w:color="auto"/>
                        <w:bottom w:val="none" w:sz="0" w:space="0" w:color="auto"/>
                        <w:right w:val="none" w:sz="0" w:space="0" w:color="auto"/>
                      </w:divBdr>
                      <w:divsChild>
                        <w:div w:id="264504077">
                          <w:marLeft w:val="0"/>
                          <w:marRight w:val="0"/>
                          <w:marTop w:val="0"/>
                          <w:marBottom w:val="0"/>
                          <w:divBdr>
                            <w:top w:val="none" w:sz="0" w:space="0" w:color="auto"/>
                            <w:left w:val="none" w:sz="0" w:space="0" w:color="auto"/>
                            <w:bottom w:val="none" w:sz="0" w:space="0" w:color="auto"/>
                            <w:right w:val="none" w:sz="0" w:space="0" w:color="auto"/>
                          </w:divBdr>
                          <w:divsChild>
                            <w:div w:id="1036085119">
                              <w:marLeft w:val="0"/>
                              <w:marRight w:val="0"/>
                              <w:marTop w:val="0"/>
                              <w:marBottom w:val="0"/>
                              <w:divBdr>
                                <w:top w:val="none" w:sz="0" w:space="0" w:color="auto"/>
                                <w:left w:val="none" w:sz="0" w:space="0" w:color="auto"/>
                                <w:bottom w:val="none" w:sz="0" w:space="0" w:color="auto"/>
                                <w:right w:val="none" w:sz="0" w:space="0" w:color="auto"/>
                              </w:divBdr>
                              <w:divsChild>
                                <w:div w:id="475612163">
                                  <w:marLeft w:val="0"/>
                                  <w:marRight w:val="0"/>
                                  <w:marTop w:val="0"/>
                                  <w:marBottom w:val="0"/>
                                  <w:divBdr>
                                    <w:top w:val="none" w:sz="0" w:space="0" w:color="auto"/>
                                    <w:left w:val="none" w:sz="0" w:space="0" w:color="auto"/>
                                    <w:bottom w:val="none" w:sz="0" w:space="0" w:color="auto"/>
                                    <w:right w:val="none" w:sz="0" w:space="0" w:color="auto"/>
                                  </w:divBdr>
                                  <w:divsChild>
                                    <w:div w:id="1249536315">
                                      <w:marLeft w:val="0"/>
                                      <w:marRight w:val="0"/>
                                      <w:marTop w:val="0"/>
                                      <w:marBottom w:val="0"/>
                                      <w:divBdr>
                                        <w:top w:val="none" w:sz="0" w:space="0" w:color="auto"/>
                                        <w:left w:val="none" w:sz="0" w:space="0" w:color="auto"/>
                                        <w:bottom w:val="none" w:sz="0" w:space="0" w:color="auto"/>
                                        <w:right w:val="none" w:sz="0" w:space="0" w:color="auto"/>
                                      </w:divBdr>
                                      <w:divsChild>
                                        <w:div w:id="534123937">
                                          <w:marLeft w:val="0"/>
                                          <w:marRight w:val="0"/>
                                          <w:marTop w:val="0"/>
                                          <w:marBottom w:val="0"/>
                                          <w:divBdr>
                                            <w:top w:val="none" w:sz="0" w:space="0" w:color="auto"/>
                                            <w:left w:val="none" w:sz="0" w:space="0" w:color="auto"/>
                                            <w:bottom w:val="none" w:sz="0" w:space="0" w:color="auto"/>
                                            <w:right w:val="none" w:sz="0" w:space="0" w:color="auto"/>
                                          </w:divBdr>
                                          <w:divsChild>
                                            <w:div w:id="1632204782">
                                              <w:marLeft w:val="0"/>
                                              <w:marRight w:val="0"/>
                                              <w:marTop w:val="0"/>
                                              <w:marBottom w:val="0"/>
                                              <w:divBdr>
                                                <w:top w:val="none" w:sz="0" w:space="0" w:color="auto"/>
                                                <w:left w:val="none" w:sz="0" w:space="0" w:color="auto"/>
                                                <w:bottom w:val="none" w:sz="0" w:space="0" w:color="auto"/>
                                                <w:right w:val="none" w:sz="0" w:space="0" w:color="auto"/>
                                              </w:divBdr>
                                              <w:divsChild>
                                                <w:div w:id="1194071137">
                                                  <w:marLeft w:val="0"/>
                                                  <w:marRight w:val="0"/>
                                                  <w:marTop w:val="0"/>
                                                  <w:marBottom w:val="0"/>
                                                  <w:divBdr>
                                                    <w:top w:val="none" w:sz="0" w:space="0" w:color="auto"/>
                                                    <w:left w:val="none" w:sz="0" w:space="0" w:color="auto"/>
                                                    <w:bottom w:val="none" w:sz="0" w:space="0" w:color="auto"/>
                                                    <w:right w:val="none" w:sz="0" w:space="0" w:color="auto"/>
                                                  </w:divBdr>
                                                  <w:divsChild>
                                                    <w:div w:id="1553231361">
                                                      <w:marLeft w:val="0"/>
                                                      <w:marRight w:val="0"/>
                                                      <w:marTop w:val="0"/>
                                                      <w:marBottom w:val="0"/>
                                                      <w:divBdr>
                                                        <w:top w:val="none" w:sz="0" w:space="0" w:color="auto"/>
                                                        <w:left w:val="none" w:sz="0" w:space="0" w:color="auto"/>
                                                        <w:bottom w:val="none" w:sz="0" w:space="0" w:color="auto"/>
                                                        <w:right w:val="none" w:sz="0" w:space="0" w:color="auto"/>
                                                      </w:divBdr>
                                                      <w:divsChild>
                                                        <w:div w:id="1012420439">
                                                          <w:marLeft w:val="0"/>
                                                          <w:marRight w:val="0"/>
                                                          <w:marTop w:val="0"/>
                                                          <w:marBottom w:val="0"/>
                                                          <w:divBdr>
                                                            <w:top w:val="none" w:sz="0" w:space="0" w:color="auto"/>
                                                            <w:left w:val="none" w:sz="0" w:space="0" w:color="auto"/>
                                                            <w:bottom w:val="none" w:sz="0" w:space="0" w:color="auto"/>
                                                            <w:right w:val="none" w:sz="0" w:space="0" w:color="auto"/>
                                                          </w:divBdr>
                                                          <w:divsChild>
                                                            <w:div w:id="4552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AFAC7-CBDE-43B6-A94A-5B6E7C8B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2</cp:revision>
  <cp:lastPrinted>2017-02-03T09:57:00Z</cp:lastPrinted>
  <dcterms:created xsi:type="dcterms:W3CDTF">2017-02-15T10:18:00Z</dcterms:created>
  <dcterms:modified xsi:type="dcterms:W3CDTF">2017-02-15T10:18:00Z</dcterms:modified>
</cp:coreProperties>
</file>